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5886A" w14:textId="1FB6C3F0" w:rsidR="008C261F" w:rsidRDefault="008C261F" w:rsidP="008C261F">
      <w:pPr>
        <w:pStyle w:val="2nesltext"/>
        <w:jc w:val="center"/>
        <w:rPr>
          <w:b/>
          <w:sz w:val="28"/>
        </w:rPr>
      </w:pPr>
      <w:r w:rsidRPr="00CA251F">
        <w:rPr>
          <w:b/>
          <w:sz w:val="28"/>
        </w:rPr>
        <w:t xml:space="preserve">Smlouva o poskytování služeb na </w:t>
      </w:r>
      <w:r w:rsidRPr="007F2466">
        <w:rPr>
          <w:b/>
          <w:sz w:val="28"/>
        </w:rPr>
        <w:t xml:space="preserve">zařízení pro měření rychlosti vozidel </w:t>
      </w:r>
      <w:r>
        <w:rPr>
          <w:b/>
          <w:sz w:val="28"/>
        </w:rPr>
        <w:t>v</w:t>
      </w:r>
      <w:r w:rsidR="00662F45">
        <w:rPr>
          <w:b/>
          <w:sz w:val="28"/>
        </w:rPr>
        <w:t xml:space="preserve"> </w:t>
      </w:r>
      <w:r w:rsidR="00662F45" w:rsidRPr="003B4E81">
        <w:rPr>
          <w:b/>
          <w:sz w:val="28"/>
        </w:rPr>
        <w:t>ulic</w:t>
      </w:r>
      <w:r w:rsidR="00662F45">
        <w:rPr>
          <w:b/>
          <w:sz w:val="28"/>
        </w:rPr>
        <w:t>i</w:t>
      </w:r>
      <w:r w:rsidR="00662F45" w:rsidRPr="003B4E81">
        <w:rPr>
          <w:b/>
          <w:sz w:val="28"/>
        </w:rPr>
        <w:t xml:space="preserve"> </w:t>
      </w:r>
      <w:r w:rsidR="006C404A">
        <w:rPr>
          <w:b/>
          <w:sz w:val="28"/>
        </w:rPr>
        <w:t>Bratří Čapků</w:t>
      </w:r>
      <w:r w:rsidR="00662F45">
        <w:rPr>
          <w:b/>
          <w:sz w:val="28"/>
        </w:rPr>
        <w:t>,</w:t>
      </w:r>
      <w:r>
        <w:rPr>
          <w:b/>
          <w:sz w:val="28"/>
        </w:rPr>
        <w:t> </w:t>
      </w:r>
      <w:r w:rsidRPr="003B4E81">
        <w:rPr>
          <w:b/>
          <w:sz w:val="28"/>
        </w:rPr>
        <w:t xml:space="preserve">Holice </w:t>
      </w:r>
    </w:p>
    <w:p w14:paraId="1AC5099A" w14:textId="4D4B7CF6" w:rsidR="007322AC" w:rsidRDefault="007322AC" w:rsidP="00E0570D">
      <w:pPr>
        <w:pStyle w:val="2nesltext"/>
        <w:jc w:val="center"/>
        <w:rPr>
          <w:b/>
          <w:sz w:val="28"/>
          <w:highlight w:val="yellow"/>
        </w:rPr>
      </w:pPr>
      <w:r w:rsidRPr="005657A6">
        <w:rPr>
          <w:b/>
          <w:sz w:val="28"/>
        </w:rPr>
        <w:t>č</w:t>
      </w:r>
      <w:r w:rsidR="00144440" w:rsidRPr="005657A6">
        <w:rPr>
          <w:b/>
          <w:sz w:val="28"/>
        </w:rPr>
        <w:t>íslo</w:t>
      </w:r>
      <w:r w:rsidR="00E5624C" w:rsidRPr="005657A6">
        <w:rPr>
          <w:b/>
          <w:sz w:val="28"/>
        </w:rPr>
        <w:t xml:space="preserve"> </w:t>
      </w:r>
      <w:r w:rsidR="00144440" w:rsidRPr="005657A6">
        <w:rPr>
          <w:b/>
          <w:sz w:val="28"/>
        </w:rPr>
        <w:t>smlouvy</w:t>
      </w:r>
      <w:r w:rsidR="007F2466" w:rsidRPr="005657A6">
        <w:rPr>
          <w:b/>
          <w:sz w:val="28"/>
        </w:rPr>
        <w:t xml:space="preserve"> objednatele</w:t>
      </w:r>
      <w:r w:rsidR="00144440" w:rsidRPr="005657A6">
        <w:rPr>
          <w:b/>
          <w:sz w:val="28"/>
        </w:rPr>
        <w:t>:</w:t>
      </w:r>
      <w:r w:rsidR="00BD3268">
        <w:rPr>
          <w:b/>
          <w:sz w:val="28"/>
        </w:rPr>
        <w:t xml:space="preserve"> </w:t>
      </w:r>
      <w:r w:rsidR="003B5E8F" w:rsidRPr="003B5E8F">
        <w:rPr>
          <w:b/>
          <w:sz w:val="28"/>
        </w:rPr>
        <w:t>MUHO-SML/</w:t>
      </w:r>
      <w:r w:rsidR="006C404A">
        <w:rPr>
          <w:b/>
          <w:sz w:val="28"/>
        </w:rPr>
        <w:t>XXXXX</w:t>
      </w:r>
    </w:p>
    <w:p w14:paraId="140E150A" w14:textId="77777777" w:rsidR="00B924FF" w:rsidRPr="00CA251F" w:rsidRDefault="008B20CB" w:rsidP="00B924FF">
      <w:pPr>
        <w:keepNext/>
        <w:numPr>
          <w:ilvl w:val="0"/>
          <w:numId w:val="1"/>
        </w:numPr>
        <w:ind w:left="567" w:hanging="567"/>
        <w:contextualSpacing/>
        <w:jc w:val="left"/>
        <w:rPr>
          <w:rFonts w:asciiTheme="minorHAnsi" w:hAnsiTheme="minorHAnsi" w:cstheme="minorHAnsi"/>
          <w:b/>
          <w:color w:val="000000"/>
          <w:sz w:val="22"/>
          <w:szCs w:val="22"/>
        </w:rPr>
      </w:pPr>
      <w:r w:rsidRPr="00CA251F">
        <w:rPr>
          <w:rFonts w:asciiTheme="minorHAnsi" w:hAnsiTheme="minorHAnsi" w:cstheme="minorHAnsi"/>
          <w:b/>
          <w:color w:val="000000"/>
          <w:sz w:val="22"/>
          <w:szCs w:val="22"/>
        </w:rPr>
        <w:t>Objednatel</w:t>
      </w:r>
    </w:p>
    <w:p w14:paraId="7B49EE08" w14:textId="05414A42" w:rsidR="00E0570D" w:rsidRPr="00CA251F" w:rsidRDefault="00E0570D" w:rsidP="008B20CB">
      <w:pPr>
        <w:keepNext/>
        <w:ind w:left="567" w:hanging="567"/>
        <w:contextualSpacing/>
        <w:jc w:val="left"/>
        <w:rPr>
          <w:rFonts w:asciiTheme="minorHAnsi" w:hAnsiTheme="minorHAnsi" w:cstheme="minorHAnsi"/>
          <w:b/>
          <w:color w:val="000000"/>
          <w:sz w:val="22"/>
          <w:szCs w:val="22"/>
        </w:rPr>
      </w:pPr>
      <w:r w:rsidRPr="00CA251F">
        <w:rPr>
          <w:rFonts w:asciiTheme="minorHAnsi" w:hAnsiTheme="minorHAnsi" w:cstheme="minorHAnsi"/>
          <w:b/>
          <w:color w:val="000000"/>
          <w:sz w:val="22"/>
          <w:szCs w:val="22"/>
        </w:rPr>
        <w:t xml:space="preserve">Město </w:t>
      </w:r>
      <w:r w:rsidR="00846988">
        <w:rPr>
          <w:rFonts w:asciiTheme="minorHAnsi" w:hAnsiTheme="minorHAnsi" w:cstheme="minorHAnsi"/>
          <w:b/>
          <w:color w:val="000000"/>
          <w:sz w:val="22"/>
          <w:szCs w:val="22"/>
        </w:rPr>
        <w:t>Holice</w:t>
      </w:r>
    </w:p>
    <w:p w14:paraId="5E3D9B18" w14:textId="61C82FDD" w:rsidR="008B20CB" w:rsidRPr="007F2466" w:rsidRDefault="008B20CB" w:rsidP="008B20CB">
      <w:pPr>
        <w:keepNext/>
        <w:ind w:left="567" w:hanging="567"/>
        <w:contextualSpacing/>
        <w:jc w:val="left"/>
        <w:rPr>
          <w:rFonts w:asciiTheme="minorHAnsi" w:hAnsiTheme="minorHAnsi" w:cstheme="minorHAnsi"/>
          <w:color w:val="000000"/>
          <w:sz w:val="22"/>
          <w:szCs w:val="22"/>
        </w:rPr>
      </w:pPr>
      <w:r w:rsidRPr="007F2466">
        <w:rPr>
          <w:rFonts w:asciiTheme="minorHAnsi" w:hAnsiTheme="minorHAnsi" w:cstheme="minorHAnsi"/>
          <w:color w:val="000000"/>
          <w:sz w:val="22"/>
          <w:szCs w:val="22"/>
        </w:rPr>
        <w:t>zastoupen</w:t>
      </w:r>
      <w:r w:rsidR="00EB6628">
        <w:rPr>
          <w:rFonts w:asciiTheme="minorHAnsi" w:hAnsiTheme="minorHAnsi" w:cstheme="minorHAnsi"/>
          <w:color w:val="000000"/>
          <w:sz w:val="22"/>
          <w:szCs w:val="22"/>
        </w:rPr>
        <w:t>ý</w:t>
      </w:r>
      <w:r w:rsidR="003B5E8F">
        <w:rPr>
          <w:rFonts w:asciiTheme="minorHAnsi" w:hAnsiTheme="minorHAnsi" w:cstheme="minorHAnsi"/>
          <w:color w:val="000000"/>
          <w:sz w:val="22"/>
          <w:szCs w:val="22"/>
        </w:rPr>
        <w:t xml:space="preserve">: </w:t>
      </w:r>
      <w:r w:rsidR="003B5E8F">
        <w:rPr>
          <w:rFonts w:asciiTheme="minorHAnsi" w:hAnsiTheme="minorHAnsi" w:cstheme="minorHAnsi"/>
          <w:color w:val="000000"/>
          <w:sz w:val="22"/>
          <w:szCs w:val="22"/>
        </w:rPr>
        <w:tab/>
      </w:r>
      <w:r w:rsidR="003B5E8F">
        <w:rPr>
          <w:rFonts w:asciiTheme="minorHAnsi" w:hAnsiTheme="minorHAnsi" w:cstheme="minorHAnsi"/>
          <w:color w:val="000000"/>
          <w:sz w:val="22"/>
          <w:szCs w:val="22"/>
        </w:rPr>
        <w:tab/>
      </w:r>
      <w:r w:rsidR="007F2466" w:rsidRPr="007F2466">
        <w:rPr>
          <w:rFonts w:asciiTheme="minorHAnsi" w:hAnsiTheme="minorHAnsi" w:cstheme="minorHAnsi"/>
          <w:color w:val="000000"/>
          <w:sz w:val="22"/>
          <w:szCs w:val="22"/>
        </w:rPr>
        <w:t>Mgr. Ondřejem Výborným, starostou</w:t>
      </w:r>
    </w:p>
    <w:p w14:paraId="7C73E106" w14:textId="711E0927" w:rsidR="008B20CB" w:rsidRPr="007F2466" w:rsidRDefault="008B20CB" w:rsidP="008B20CB">
      <w:pPr>
        <w:keepNext/>
        <w:ind w:left="567" w:hanging="567"/>
        <w:contextualSpacing/>
        <w:jc w:val="left"/>
        <w:rPr>
          <w:rFonts w:asciiTheme="minorHAnsi" w:hAnsiTheme="minorHAnsi" w:cstheme="minorHAnsi"/>
          <w:color w:val="000000"/>
          <w:sz w:val="22"/>
          <w:szCs w:val="22"/>
        </w:rPr>
      </w:pPr>
      <w:r w:rsidRPr="007F2466">
        <w:rPr>
          <w:rFonts w:asciiTheme="minorHAnsi" w:hAnsiTheme="minorHAnsi" w:cstheme="minorHAnsi"/>
          <w:color w:val="000000"/>
          <w:sz w:val="22"/>
          <w:szCs w:val="22"/>
        </w:rPr>
        <w:t>se sídlem:</w:t>
      </w:r>
      <w:r w:rsidRPr="007F2466">
        <w:rPr>
          <w:rFonts w:asciiTheme="minorHAnsi" w:hAnsiTheme="minorHAnsi" w:cstheme="minorHAnsi"/>
          <w:color w:val="000000"/>
          <w:sz w:val="22"/>
          <w:szCs w:val="22"/>
        </w:rPr>
        <w:tab/>
      </w:r>
      <w:r w:rsidR="003B5E8F">
        <w:rPr>
          <w:rFonts w:asciiTheme="minorHAnsi" w:hAnsiTheme="minorHAnsi" w:cstheme="minorHAnsi"/>
          <w:color w:val="000000"/>
          <w:sz w:val="22"/>
          <w:szCs w:val="22"/>
        </w:rPr>
        <w:tab/>
      </w:r>
      <w:r w:rsidR="007F2466" w:rsidRPr="007F2466">
        <w:rPr>
          <w:rFonts w:asciiTheme="minorHAnsi" w:hAnsiTheme="minorHAnsi" w:cstheme="minorHAnsi"/>
          <w:color w:val="000000"/>
          <w:sz w:val="22"/>
          <w:szCs w:val="22"/>
        </w:rPr>
        <w:t>Holubová 1, 534 01 Holice</w:t>
      </w:r>
    </w:p>
    <w:p w14:paraId="048CA64F" w14:textId="71C1D14F" w:rsidR="008B20CB" w:rsidRPr="007F2466" w:rsidRDefault="003B5E8F" w:rsidP="008B20CB">
      <w:pPr>
        <w:keepNext/>
        <w:ind w:left="567" w:hanging="567"/>
        <w:contextualSpacing/>
        <w:jc w:val="left"/>
        <w:rPr>
          <w:rFonts w:asciiTheme="minorHAnsi" w:hAnsiTheme="minorHAnsi" w:cstheme="minorHAnsi"/>
          <w:color w:val="000000"/>
          <w:sz w:val="22"/>
          <w:szCs w:val="22"/>
        </w:rPr>
      </w:pPr>
      <w:r>
        <w:rPr>
          <w:rFonts w:asciiTheme="minorHAnsi" w:hAnsiTheme="minorHAnsi" w:cstheme="minorHAnsi"/>
          <w:color w:val="000000"/>
          <w:sz w:val="22"/>
          <w:szCs w:val="22"/>
        </w:rPr>
        <w:t xml:space="preserve">IČ: </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007F2466" w:rsidRPr="007F2466">
        <w:rPr>
          <w:rFonts w:asciiTheme="minorHAnsi" w:hAnsiTheme="minorHAnsi" w:cstheme="minorHAnsi"/>
          <w:color w:val="000000"/>
          <w:sz w:val="22"/>
          <w:szCs w:val="22"/>
        </w:rPr>
        <w:t>00273571</w:t>
      </w:r>
    </w:p>
    <w:p w14:paraId="22D4D362" w14:textId="7603D9AC" w:rsidR="008B20CB" w:rsidRPr="00CA251F" w:rsidRDefault="003B5E8F" w:rsidP="008B20CB">
      <w:pPr>
        <w:keepNext/>
        <w:ind w:left="567" w:hanging="567"/>
        <w:contextualSpacing/>
        <w:jc w:val="left"/>
        <w:rPr>
          <w:rFonts w:asciiTheme="minorHAnsi" w:hAnsiTheme="minorHAnsi" w:cstheme="minorHAnsi"/>
          <w:color w:val="000000"/>
          <w:sz w:val="22"/>
          <w:szCs w:val="22"/>
        </w:rPr>
      </w:pPr>
      <w:r>
        <w:rPr>
          <w:rFonts w:asciiTheme="minorHAnsi" w:hAnsiTheme="minorHAnsi" w:cstheme="minorHAnsi"/>
          <w:color w:val="000000"/>
          <w:sz w:val="22"/>
          <w:szCs w:val="22"/>
        </w:rPr>
        <w:t xml:space="preserve">DIČ: </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007F2466" w:rsidRPr="007F2466">
        <w:rPr>
          <w:rFonts w:asciiTheme="minorHAnsi" w:hAnsiTheme="minorHAnsi" w:cstheme="minorHAnsi"/>
          <w:color w:val="000000"/>
          <w:sz w:val="22"/>
          <w:szCs w:val="22"/>
        </w:rPr>
        <w:t>CZ00273571</w:t>
      </w:r>
    </w:p>
    <w:p w14:paraId="71394F00" w14:textId="77777777" w:rsidR="00854DFC" w:rsidRPr="001E6EBA" w:rsidRDefault="00854DFC" w:rsidP="00854DFC">
      <w:pPr>
        <w:ind w:left="567" w:hanging="567"/>
        <w:jc w:val="left"/>
        <w:rPr>
          <w:rFonts w:asciiTheme="minorHAnsi" w:hAnsiTheme="minorHAnsi" w:cstheme="minorHAnsi"/>
          <w:color w:val="000000"/>
          <w:sz w:val="22"/>
          <w:szCs w:val="22"/>
        </w:rPr>
      </w:pPr>
      <w:r w:rsidRPr="001E6EBA">
        <w:rPr>
          <w:rFonts w:asciiTheme="minorHAnsi" w:hAnsiTheme="minorHAnsi" w:cstheme="minorHAnsi"/>
          <w:color w:val="000000"/>
          <w:sz w:val="22"/>
          <w:szCs w:val="22"/>
        </w:rPr>
        <w:t xml:space="preserve">Tel.: </w:t>
      </w:r>
      <w:r w:rsidRPr="001E6EBA">
        <w:rPr>
          <w:rFonts w:asciiTheme="minorHAnsi" w:hAnsiTheme="minorHAnsi" w:cstheme="minorHAnsi"/>
          <w:color w:val="000000"/>
          <w:sz w:val="22"/>
          <w:szCs w:val="22"/>
        </w:rPr>
        <w:tab/>
      </w:r>
      <w:r w:rsidRPr="001E6EBA">
        <w:rPr>
          <w:rFonts w:asciiTheme="minorHAnsi" w:hAnsiTheme="minorHAnsi" w:cstheme="minorHAnsi"/>
          <w:color w:val="000000"/>
          <w:sz w:val="22"/>
          <w:szCs w:val="22"/>
        </w:rPr>
        <w:tab/>
      </w:r>
      <w:r w:rsidRPr="001E6EBA">
        <w:rPr>
          <w:rFonts w:asciiTheme="minorHAnsi" w:hAnsiTheme="minorHAnsi" w:cstheme="minorHAnsi"/>
          <w:color w:val="000000"/>
          <w:sz w:val="22"/>
          <w:szCs w:val="22"/>
        </w:rPr>
        <w:tab/>
      </w:r>
      <w:r w:rsidRPr="001E6EBA">
        <w:rPr>
          <w:rFonts w:asciiTheme="minorHAnsi" w:hAnsiTheme="minorHAnsi" w:cstheme="minorHAnsi"/>
          <w:color w:val="000000"/>
          <w:sz w:val="22"/>
          <w:szCs w:val="22"/>
        </w:rPr>
        <w:tab/>
      </w:r>
      <w:r w:rsidRPr="001E6EBA">
        <w:rPr>
          <w:rFonts w:asciiTheme="minorHAnsi" w:hAnsiTheme="minorHAnsi" w:cstheme="minorHAnsi"/>
          <w:bCs/>
          <w:sz w:val="22"/>
          <w:szCs w:val="22"/>
        </w:rPr>
        <w:t>+420 466 741 211</w:t>
      </w:r>
    </w:p>
    <w:p w14:paraId="3E989921" w14:textId="77777777" w:rsidR="00854DFC" w:rsidRPr="001E6EBA" w:rsidRDefault="00854DFC" w:rsidP="00854DFC">
      <w:pPr>
        <w:ind w:left="567" w:hanging="567"/>
        <w:jc w:val="left"/>
        <w:rPr>
          <w:rFonts w:asciiTheme="minorHAnsi" w:hAnsiTheme="minorHAnsi" w:cstheme="minorHAnsi"/>
          <w:i/>
          <w:color w:val="000000"/>
          <w:sz w:val="22"/>
          <w:szCs w:val="22"/>
        </w:rPr>
      </w:pPr>
      <w:r w:rsidRPr="001E6EBA">
        <w:rPr>
          <w:rFonts w:asciiTheme="minorHAnsi" w:hAnsiTheme="minorHAnsi" w:cstheme="minorHAnsi"/>
          <w:color w:val="000000"/>
          <w:sz w:val="22"/>
          <w:szCs w:val="22"/>
        </w:rPr>
        <w:t xml:space="preserve">Email: </w:t>
      </w:r>
      <w:r w:rsidRPr="001E6EBA">
        <w:rPr>
          <w:rFonts w:asciiTheme="minorHAnsi" w:hAnsiTheme="minorHAnsi" w:cstheme="minorHAnsi"/>
          <w:color w:val="000000"/>
          <w:sz w:val="22"/>
          <w:szCs w:val="22"/>
        </w:rPr>
        <w:tab/>
      </w:r>
      <w:r w:rsidRPr="001E6EBA">
        <w:rPr>
          <w:rFonts w:asciiTheme="minorHAnsi" w:hAnsiTheme="minorHAnsi" w:cstheme="minorHAnsi"/>
          <w:color w:val="000000"/>
          <w:sz w:val="22"/>
          <w:szCs w:val="22"/>
        </w:rPr>
        <w:tab/>
      </w:r>
      <w:r w:rsidRPr="001E6EBA">
        <w:rPr>
          <w:rFonts w:asciiTheme="minorHAnsi" w:hAnsiTheme="minorHAnsi" w:cstheme="minorHAnsi"/>
          <w:color w:val="000000"/>
          <w:sz w:val="22"/>
          <w:szCs w:val="22"/>
        </w:rPr>
        <w:tab/>
      </w:r>
      <w:hyperlink r:id="rId11" w:history="1">
        <w:r w:rsidRPr="001E6EBA">
          <w:rPr>
            <w:rFonts w:asciiTheme="minorHAnsi" w:hAnsiTheme="minorHAnsi" w:cstheme="minorHAnsi"/>
            <w:bCs/>
            <w:sz w:val="22"/>
            <w:szCs w:val="22"/>
          </w:rPr>
          <w:t>holice@mestoholice.cz</w:t>
        </w:r>
      </w:hyperlink>
    </w:p>
    <w:p w14:paraId="6871AAC1" w14:textId="77777777" w:rsidR="00E0570D" w:rsidRPr="00CA251F" w:rsidRDefault="00E0570D" w:rsidP="00B924FF">
      <w:pPr>
        <w:ind w:left="567" w:hanging="567"/>
        <w:jc w:val="left"/>
        <w:rPr>
          <w:rFonts w:asciiTheme="minorHAnsi" w:hAnsiTheme="minorHAnsi" w:cstheme="minorHAnsi"/>
          <w:color w:val="000000"/>
          <w:sz w:val="22"/>
          <w:szCs w:val="22"/>
        </w:rPr>
      </w:pPr>
    </w:p>
    <w:p w14:paraId="6BB09104" w14:textId="77777777" w:rsidR="00B924FF" w:rsidRPr="00CA251F" w:rsidRDefault="00B924FF" w:rsidP="00B924FF">
      <w:pPr>
        <w:ind w:left="567" w:hanging="567"/>
        <w:jc w:val="left"/>
        <w:rPr>
          <w:rFonts w:asciiTheme="minorHAnsi" w:hAnsiTheme="minorHAnsi" w:cstheme="minorHAnsi"/>
          <w:i/>
          <w:color w:val="000000"/>
          <w:sz w:val="22"/>
          <w:szCs w:val="22"/>
        </w:rPr>
      </w:pPr>
      <w:r w:rsidRPr="00CA251F">
        <w:rPr>
          <w:rFonts w:asciiTheme="minorHAnsi" w:hAnsiTheme="minorHAnsi" w:cstheme="minorHAnsi"/>
          <w:color w:val="000000"/>
          <w:sz w:val="22"/>
          <w:szCs w:val="22"/>
        </w:rPr>
        <w:t>(dále jen „</w:t>
      </w:r>
      <w:r w:rsidR="008B20CB" w:rsidRPr="00CA251F">
        <w:rPr>
          <w:rFonts w:asciiTheme="minorHAnsi" w:hAnsiTheme="minorHAnsi" w:cstheme="minorHAnsi"/>
          <w:b/>
          <w:i/>
          <w:color w:val="000000"/>
          <w:sz w:val="22"/>
          <w:szCs w:val="22"/>
        </w:rPr>
        <w:t>Objednatel</w:t>
      </w:r>
      <w:r w:rsidRPr="00CA251F">
        <w:rPr>
          <w:rFonts w:asciiTheme="minorHAnsi" w:hAnsiTheme="minorHAnsi" w:cstheme="minorHAnsi"/>
          <w:color w:val="000000"/>
          <w:sz w:val="22"/>
          <w:szCs w:val="22"/>
        </w:rPr>
        <w:t>“)</w:t>
      </w:r>
    </w:p>
    <w:p w14:paraId="6FB83DA9" w14:textId="77777777" w:rsidR="00B924FF" w:rsidRPr="00CA251F" w:rsidRDefault="00B924FF" w:rsidP="00B924FF">
      <w:pPr>
        <w:ind w:left="567" w:hanging="567"/>
        <w:jc w:val="left"/>
        <w:rPr>
          <w:rFonts w:asciiTheme="minorHAnsi" w:hAnsiTheme="minorHAnsi" w:cstheme="minorHAnsi"/>
          <w:b/>
          <w:bCs/>
          <w:color w:val="000000"/>
          <w:sz w:val="22"/>
          <w:szCs w:val="22"/>
        </w:rPr>
      </w:pPr>
    </w:p>
    <w:p w14:paraId="0A227C4D" w14:textId="77777777" w:rsidR="00B924FF" w:rsidRPr="00CA251F" w:rsidRDefault="00B924FF" w:rsidP="00B924FF">
      <w:pPr>
        <w:ind w:left="567" w:hanging="567"/>
        <w:jc w:val="left"/>
        <w:rPr>
          <w:rFonts w:asciiTheme="minorHAnsi" w:hAnsiTheme="minorHAnsi" w:cstheme="minorHAnsi"/>
          <w:b/>
          <w:bCs/>
          <w:color w:val="000000"/>
          <w:sz w:val="22"/>
          <w:szCs w:val="22"/>
        </w:rPr>
      </w:pPr>
      <w:r w:rsidRPr="00CA251F">
        <w:rPr>
          <w:rFonts w:asciiTheme="minorHAnsi" w:hAnsiTheme="minorHAnsi" w:cstheme="minorHAnsi"/>
          <w:b/>
          <w:bCs/>
          <w:color w:val="000000"/>
          <w:sz w:val="22"/>
          <w:szCs w:val="22"/>
        </w:rPr>
        <w:t>a</w:t>
      </w:r>
    </w:p>
    <w:p w14:paraId="68074BD8" w14:textId="77777777" w:rsidR="00B924FF" w:rsidRPr="00CA251F" w:rsidRDefault="00B924FF" w:rsidP="00B924FF">
      <w:pPr>
        <w:ind w:left="567" w:hanging="567"/>
        <w:rPr>
          <w:rFonts w:asciiTheme="minorHAnsi" w:hAnsiTheme="minorHAnsi" w:cstheme="minorHAnsi"/>
          <w:color w:val="000000"/>
          <w:sz w:val="22"/>
          <w:szCs w:val="22"/>
        </w:rPr>
      </w:pPr>
    </w:p>
    <w:p w14:paraId="7AF58E4F" w14:textId="77777777" w:rsidR="00B924FF" w:rsidRPr="00CA251F" w:rsidRDefault="008709E1" w:rsidP="00B924FF">
      <w:pPr>
        <w:keepNext/>
        <w:numPr>
          <w:ilvl w:val="0"/>
          <w:numId w:val="1"/>
        </w:numPr>
        <w:ind w:left="567" w:hanging="567"/>
        <w:contextualSpacing/>
        <w:jc w:val="left"/>
        <w:rPr>
          <w:rFonts w:asciiTheme="minorHAnsi" w:hAnsiTheme="minorHAnsi" w:cstheme="minorHAnsi"/>
          <w:b/>
          <w:color w:val="000000"/>
          <w:sz w:val="22"/>
          <w:szCs w:val="22"/>
        </w:rPr>
      </w:pPr>
      <w:r w:rsidRPr="00CA251F">
        <w:rPr>
          <w:rFonts w:asciiTheme="minorHAnsi" w:hAnsiTheme="minorHAnsi" w:cstheme="minorHAnsi"/>
          <w:b/>
          <w:color w:val="000000"/>
          <w:sz w:val="22"/>
          <w:szCs w:val="22"/>
        </w:rPr>
        <w:t xml:space="preserve">Poskytovatel </w:t>
      </w:r>
    </w:p>
    <w:p w14:paraId="759D03FD" w14:textId="77777777" w:rsidR="006C404A" w:rsidRDefault="006C404A" w:rsidP="003B5E8F">
      <w:pPr>
        <w:ind w:left="1416" w:hanging="1416"/>
        <w:contextualSpacing/>
        <w:rPr>
          <w:rFonts w:ascii="Arial" w:hAnsi="Arial" w:cs="Arial"/>
          <w:color w:val="000000"/>
          <w:sz w:val="22"/>
          <w:szCs w:val="22"/>
        </w:rPr>
      </w:pPr>
      <w:r>
        <w:rPr>
          <w:rFonts w:ascii="Arial" w:hAnsi="Arial" w:cs="Arial"/>
          <w:color w:val="000000"/>
          <w:sz w:val="22"/>
          <w:szCs w:val="22"/>
          <w:highlight w:val="yellow"/>
        </w:rPr>
        <w:t>……………………………</w:t>
      </w:r>
    </w:p>
    <w:p w14:paraId="67068968" w14:textId="0B0FAFC4" w:rsidR="00686F26" w:rsidRPr="00CA251F" w:rsidRDefault="00686F26" w:rsidP="003B5E8F">
      <w:pPr>
        <w:ind w:left="1416" w:hanging="1416"/>
        <w:contextualSpacing/>
        <w:rPr>
          <w:rFonts w:asciiTheme="minorHAnsi" w:hAnsiTheme="minorHAnsi" w:cstheme="minorHAnsi"/>
          <w:color w:val="000000"/>
          <w:sz w:val="22"/>
          <w:szCs w:val="22"/>
        </w:rPr>
      </w:pPr>
      <w:r w:rsidRPr="00CA251F">
        <w:rPr>
          <w:rFonts w:asciiTheme="minorHAnsi" w:hAnsiTheme="minorHAnsi" w:cstheme="minorHAnsi"/>
          <w:color w:val="000000"/>
          <w:sz w:val="22"/>
          <w:szCs w:val="22"/>
        </w:rPr>
        <w:t>zastoupen</w:t>
      </w:r>
      <w:r w:rsidR="00EB6628">
        <w:rPr>
          <w:rFonts w:asciiTheme="minorHAnsi" w:hAnsiTheme="minorHAnsi" w:cstheme="minorHAnsi"/>
          <w:color w:val="000000"/>
          <w:sz w:val="22"/>
          <w:szCs w:val="22"/>
        </w:rPr>
        <w:t>ý</w:t>
      </w:r>
      <w:r w:rsidR="003B5E8F">
        <w:rPr>
          <w:rFonts w:asciiTheme="minorHAnsi" w:hAnsiTheme="minorHAnsi" w:cstheme="minorHAnsi"/>
          <w:color w:val="000000"/>
          <w:sz w:val="22"/>
          <w:szCs w:val="22"/>
        </w:rPr>
        <w:t xml:space="preserve">: </w:t>
      </w:r>
      <w:r w:rsidR="003B5E8F">
        <w:rPr>
          <w:rFonts w:asciiTheme="minorHAnsi" w:hAnsiTheme="minorHAnsi" w:cstheme="minorHAnsi"/>
          <w:color w:val="000000"/>
          <w:sz w:val="22"/>
          <w:szCs w:val="22"/>
        </w:rPr>
        <w:tab/>
      </w:r>
      <w:r w:rsidR="003B5E8F">
        <w:rPr>
          <w:rFonts w:asciiTheme="minorHAnsi" w:hAnsiTheme="minorHAnsi" w:cstheme="minorHAnsi"/>
          <w:color w:val="000000"/>
          <w:sz w:val="22"/>
          <w:szCs w:val="22"/>
        </w:rPr>
        <w:tab/>
      </w:r>
      <w:r w:rsidR="006C404A">
        <w:rPr>
          <w:rFonts w:ascii="Arial" w:hAnsi="Arial" w:cs="Arial"/>
          <w:color w:val="000000"/>
          <w:sz w:val="22"/>
          <w:szCs w:val="22"/>
          <w:highlight w:val="yellow"/>
        </w:rPr>
        <w:t>……………………………</w:t>
      </w:r>
    </w:p>
    <w:p w14:paraId="00D25644" w14:textId="2A6018F4" w:rsidR="00686F26" w:rsidRPr="00CA251F" w:rsidRDefault="00C41402" w:rsidP="00C41402">
      <w:pPr>
        <w:ind w:left="567" w:hanging="567"/>
        <w:contextualSpacing/>
        <w:rPr>
          <w:rFonts w:asciiTheme="minorHAnsi" w:hAnsiTheme="minorHAnsi" w:cstheme="minorHAnsi"/>
          <w:color w:val="000000"/>
          <w:sz w:val="22"/>
          <w:szCs w:val="22"/>
        </w:rPr>
      </w:pPr>
      <w:r>
        <w:rPr>
          <w:rFonts w:asciiTheme="minorHAnsi" w:hAnsiTheme="minorHAnsi" w:cstheme="minorHAnsi"/>
          <w:color w:val="000000"/>
          <w:sz w:val="22"/>
          <w:szCs w:val="22"/>
        </w:rPr>
        <w:t>se sídlem:</w:t>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006C404A">
        <w:rPr>
          <w:rFonts w:ascii="Arial" w:hAnsi="Arial" w:cs="Arial"/>
          <w:color w:val="000000"/>
          <w:sz w:val="22"/>
          <w:szCs w:val="22"/>
          <w:highlight w:val="yellow"/>
        </w:rPr>
        <w:t>……………………………</w:t>
      </w:r>
    </w:p>
    <w:p w14:paraId="78D08809" w14:textId="6E9E6D46" w:rsidR="00C41402" w:rsidRPr="00C41402" w:rsidRDefault="00686F26" w:rsidP="00C41402">
      <w:pPr>
        <w:pStyle w:val="Default"/>
        <w:tabs>
          <w:tab w:val="left" w:pos="567"/>
          <w:tab w:val="left" w:leader="dot" w:pos="3120"/>
        </w:tabs>
        <w:ind w:left="567" w:hanging="567"/>
        <w:jc w:val="both"/>
        <w:rPr>
          <w:rFonts w:asciiTheme="minorHAnsi" w:eastAsia="Times New Roman" w:hAnsiTheme="minorHAnsi" w:cstheme="minorHAnsi"/>
          <w:sz w:val="22"/>
          <w:szCs w:val="22"/>
        </w:rPr>
      </w:pPr>
      <w:r w:rsidRPr="00CA251F">
        <w:rPr>
          <w:rFonts w:asciiTheme="minorHAnsi" w:hAnsiTheme="minorHAnsi" w:cstheme="minorHAnsi"/>
          <w:sz w:val="22"/>
          <w:szCs w:val="22"/>
        </w:rPr>
        <w:t xml:space="preserve">IČ: </w:t>
      </w:r>
      <w:r w:rsidRPr="00CA251F">
        <w:rPr>
          <w:rFonts w:asciiTheme="minorHAnsi" w:hAnsiTheme="minorHAnsi" w:cstheme="minorHAnsi"/>
          <w:sz w:val="22"/>
          <w:szCs w:val="22"/>
        </w:rPr>
        <w:tab/>
      </w:r>
      <w:r w:rsidR="00C41402">
        <w:rPr>
          <w:rFonts w:asciiTheme="minorHAnsi" w:hAnsiTheme="minorHAnsi" w:cstheme="minorHAnsi"/>
          <w:sz w:val="22"/>
          <w:szCs w:val="22"/>
        </w:rPr>
        <w:t xml:space="preserve">                               </w:t>
      </w:r>
      <w:r w:rsidR="006C404A">
        <w:rPr>
          <w:rFonts w:ascii="Arial" w:hAnsi="Arial" w:cs="Arial"/>
          <w:sz w:val="22"/>
          <w:szCs w:val="22"/>
          <w:highlight w:val="yellow"/>
        </w:rPr>
        <w:t>……………………………</w:t>
      </w:r>
    </w:p>
    <w:p w14:paraId="20442F5E" w14:textId="1951F92A" w:rsidR="00686F26" w:rsidRPr="00CA251F" w:rsidRDefault="00686F26" w:rsidP="00686F26">
      <w:pPr>
        <w:ind w:left="567" w:hanging="567"/>
        <w:contextualSpacing/>
        <w:rPr>
          <w:rFonts w:asciiTheme="minorHAnsi" w:hAnsiTheme="minorHAnsi" w:cstheme="minorHAnsi"/>
          <w:color w:val="000000"/>
          <w:sz w:val="22"/>
          <w:szCs w:val="22"/>
        </w:rPr>
      </w:pPr>
    </w:p>
    <w:p w14:paraId="72D9F99F" w14:textId="148DD0D9" w:rsidR="00686F26" w:rsidRPr="00CA251F" w:rsidRDefault="00686F26" w:rsidP="00686F26">
      <w:pPr>
        <w:ind w:left="567" w:hanging="567"/>
        <w:contextualSpacing/>
        <w:rPr>
          <w:rFonts w:asciiTheme="minorHAnsi" w:hAnsiTheme="minorHAnsi" w:cstheme="minorHAnsi"/>
          <w:color w:val="000000"/>
          <w:sz w:val="22"/>
          <w:szCs w:val="22"/>
        </w:rPr>
      </w:pPr>
      <w:r w:rsidRPr="00CA251F">
        <w:rPr>
          <w:rFonts w:asciiTheme="minorHAnsi" w:hAnsiTheme="minorHAnsi" w:cstheme="minorHAnsi"/>
          <w:color w:val="000000"/>
          <w:sz w:val="22"/>
          <w:szCs w:val="22"/>
        </w:rPr>
        <w:t xml:space="preserve">DIČ: </w:t>
      </w:r>
      <w:r w:rsidRPr="00CA251F">
        <w:rPr>
          <w:rFonts w:asciiTheme="minorHAnsi" w:hAnsiTheme="minorHAnsi" w:cstheme="minorHAnsi"/>
          <w:color w:val="000000"/>
          <w:sz w:val="22"/>
          <w:szCs w:val="22"/>
        </w:rPr>
        <w:tab/>
      </w:r>
      <w:r w:rsidRPr="00CA251F">
        <w:rPr>
          <w:rFonts w:asciiTheme="minorHAnsi" w:hAnsiTheme="minorHAnsi" w:cstheme="minorHAnsi"/>
          <w:color w:val="000000"/>
          <w:sz w:val="22"/>
          <w:szCs w:val="22"/>
        </w:rPr>
        <w:tab/>
      </w:r>
      <w:r w:rsidRPr="00CA251F">
        <w:rPr>
          <w:rFonts w:asciiTheme="minorHAnsi" w:hAnsiTheme="minorHAnsi" w:cstheme="minorHAnsi"/>
          <w:color w:val="000000"/>
          <w:sz w:val="22"/>
          <w:szCs w:val="22"/>
        </w:rPr>
        <w:tab/>
      </w:r>
      <w:r w:rsidRPr="00CA251F">
        <w:rPr>
          <w:rFonts w:asciiTheme="minorHAnsi" w:hAnsiTheme="minorHAnsi" w:cstheme="minorHAnsi"/>
          <w:color w:val="000000"/>
          <w:sz w:val="22"/>
          <w:szCs w:val="22"/>
        </w:rPr>
        <w:tab/>
      </w:r>
      <w:r w:rsidR="006C404A">
        <w:rPr>
          <w:rFonts w:ascii="Arial" w:hAnsi="Arial" w:cs="Arial"/>
          <w:color w:val="000000"/>
          <w:sz w:val="22"/>
          <w:szCs w:val="22"/>
          <w:highlight w:val="yellow"/>
        </w:rPr>
        <w:t>……………………………</w:t>
      </w:r>
    </w:p>
    <w:p w14:paraId="2F4A3140" w14:textId="128EA160" w:rsidR="00686F26" w:rsidRPr="00CA251F" w:rsidRDefault="00686F26" w:rsidP="00686F26">
      <w:pPr>
        <w:ind w:left="567" w:hanging="567"/>
        <w:contextualSpacing/>
        <w:rPr>
          <w:rFonts w:asciiTheme="minorHAnsi" w:hAnsiTheme="minorHAnsi" w:cstheme="minorHAnsi"/>
          <w:color w:val="000000"/>
          <w:sz w:val="22"/>
          <w:szCs w:val="22"/>
        </w:rPr>
      </w:pPr>
      <w:r w:rsidRPr="00CA251F">
        <w:rPr>
          <w:rFonts w:asciiTheme="minorHAnsi" w:hAnsiTheme="minorHAnsi" w:cstheme="minorHAnsi"/>
          <w:color w:val="000000"/>
          <w:sz w:val="22"/>
          <w:szCs w:val="22"/>
        </w:rPr>
        <w:t>plátce DPH:</w:t>
      </w:r>
      <w:r w:rsidRPr="00CA251F">
        <w:rPr>
          <w:rFonts w:asciiTheme="minorHAnsi" w:hAnsiTheme="minorHAnsi" w:cstheme="minorHAnsi"/>
          <w:color w:val="000000"/>
          <w:sz w:val="22"/>
          <w:szCs w:val="22"/>
        </w:rPr>
        <w:tab/>
      </w:r>
      <w:r w:rsidRPr="00CA251F">
        <w:rPr>
          <w:rFonts w:asciiTheme="minorHAnsi" w:hAnsiTheme="minorHAnsi" w:cstheme="minorHAnsi"/>
          <w:color w:val="000000"/>
          <w:sz w:val="22"/>
          <w:szCs w:val="22"/>
        </w:rPr>
        <w:tab/>
      </w:r>
      <w:r w:rsidR="006C404A">
        <w:rPr>
          <w:rFonts w:ascii="Arial" w:hAnsi="Arial" w:cs="Arial"/>
          <w:color w:val="000000"/>
          <w:sz w:val="22"/>
          <w:szCs w:val="22"/>
          <w:highlight w:val="yellow"/>
        </w:rPr>
        <w:t>……………………………</w:t>
      </w:r>
    </w:p>
    <w:p w14:paraId="4C503672" w14:textId="420B01C5" w:rsidR="00686F26" w:rsidRPr="00CA251F" w:rsidRDefault="00686F26" w:rsidP="00686F26">
      <w:pPr>
        <w:ind w:left="567" w:hanging="567"/>
        <w:contextualSpacing/>
        <w:rPr>
          <w:rFonts w:asciiTheme="minorHAnsi" w:hAnsiTheme="minorHAnsi" w:cstheme="minorHAnsi"/>
          <w:color w:val="000000"/>
          <w:sz w:val="22"/>
          <w:szCs w:val="22"/>
        </w:rPr>
      </w:pPr>
      <w:r w:rsidRPr="00CA251F">
        <w:rPr>
          <w:rFonts w:asciiTheme="minorHAnsi" w:hAnsiTheme="minorHAnsi" w:cstheme="minorHAnsi"/>
          <w:color w:val="000000"/>
          <w:sz w:val="22"/>
          <w:szCs w:val="22"/>
        </w:rPr>
        <w:t>zaps</w:t>
      </w:r>
      <w:r w:rsidR="00EB6628">
        <w:rPr>
          <w:rFonts w:asciiTheme="minorHAnsi" w:hAnsiTheme="minorHAnsi" w:cstheme="minorHAnsi"/>
          <w:color w:val="000000"/>
          <w:sz w:val="22"/>
          <w:szCs w:val="22"/>
        </w:rPr>
        <w:t>a</w:t>
      </w:r>
      <w:r w:rsidRPr="00CA251F">
        <w:rPr>
          <w:rFonts w:asciiTheme="minorHAnsi" w:hAnsiTheme="minorHAnsi" w:cstheme="minorHAnsi"/>
          <w:color w:val="000000"/>
          <w:sz w:val="22"/>
          <w:szCs w:val="22"/>
        </w:rPr>
        <w:t>n</w:t>
      </w:r>
      <w:r w:rsidR="00EB6628">
        <w:rPr>
          <w:rFonts w:asciiTheme="minorHAnsi" w:hAnsiTheme="minorHAnsi" w:cstheme="minorHAnsi"/>
          <w:color w:val="000000"/>
          <w:sz w:val="22"/>
          <w:szCs w:val="22"/>
        </w:rPr>
        <w:t>ý</w:t>
      </w:r>
      <w:r w:rsidRPr="00CA251F">
        <w:rPr>
          <w:rFonts w:asciiTheme="minorHAnsi" w:hAnsiTheme="minorHAnsi" w:cstheme="minorHAnsi"/>
          <w:color w:val="000000"/>
          <w:sz w:val="22"/>
          <w:szCs w:val="22"/>
        </w:rPr>
        <w:t xml:space="preserve"> v obchodním rejstříku vedeném </w:t>
      </w:r>
      <w:r w:rsidR="006C404A">
        <w:rPr>
          <w:rFonts w:ascii="Arial" w:hAnsi="Arial" w:cs="Arial"/>
          <w:color w:val="000000"/>
          <w:sz w:val="22"/>
          <w:szCs w:val="22"/>
          <w:highlight w:val="yellow"/>
        </w:rPr>
        <w:t>……………………………</w:t>
      </w:r>
    </w:p>
    <w:p w14:paraId="3C459738" w14:textId="0502E52F" w:rsidR="00686F26" w:rsidRPr="00CA251F" w:rsidRDefault="00686F26" w:rsidP="00E0570D">
      <w:pPr>
        <w:ind w:left="567" w:hanging="567"/>
        <w:contextualSpacing/>
        <w:rPr>
          <w:rFonts w:asciiTheme="minorHAnsi" w:hAnsiTheme="minorHAnsi" w:cstheme="minorHAnsi"/>
          <w:color w:val="000000"/>
          <w:sz w:val="22"/>
          <w:szCs w:val="22"/>
        </w:rPr>
      </w:pPr>
      <w:r w:rsidRPr="00CA251F">
        <w:rPr>
          <w:rFonts w:asciiTheme="minorHAnsi" w:hAnsiTheme="minorHAnsi" w:cstheme="minorHAnsi"/>
          <w:color w:val="000000"/>
          <w:sz w:val="22"/>
          <w:szCs w:val="22"/>
        </w:rPr>
        <w:t>bankovní spojení (číslo účtu):</w:t>
      </w:r>
      <w:r w:rsidRPr="00CA251F">
        <w:rPr>
          <w:rFonts w:asciiTheme="minorHAnsi" w:hAnsiTheme="minorHAnsi" w:cstheme="minorHAnsi"/>
          <w:color w:val="000000"/>
          <w:sz w:val="22"/>
          <w:szCs w:val="22"/>
        </w:rPr>
        <w:tab/>
      </w:r>
      <w:r w:rsidR="006C404A">
        <w:rPr>
          <w:rFonts w:ascii="Arial" w:hAnsi="Arial" w:cs="Arial"/>
          <w:color w:val="000000"/>
          <w:sz w:val="22"/>
          <w:szCs w:val="22"/>
          <w:highlight w:val="yellow"/>
        </w:rPr>
        <w:t>……………………………</w:t>
      </w:r>
    </w:p>
    <w:p w14:paraId="54C71715" w14:textId="77777777" w:rsidR="00E0570D" w:rsidRPr="00CA251F" w:rsidRDefault="00E0570D" w:rsidP="00E0570D">
      <w:pPr>
        <w:ind w:left="567" w:hanging="567"/>
        <w:contextualSpacing/>
        <w:rPr>
          <w:rFonts w:asciiTheme="minorHAnsi" w:hAnsiTheme="minorHAnsi" w:cstheme="minorHAnsi"/>
          <w:color w:val="000000"/>
          <w:sz w:val="22"/>
          <w:szCs w:val="22"/>
        </w:rPr>
      </w:pPr>
    </w:p>
    <w:p w14:paraId="74CD755D" w14:textId="0723209D" w:rsidR="00E0570D" w:rsidRPr="00CA251F" w:rsidRDefault="00E0570D" w:rsidP="00E0570D">
      <w:pPr>
        <w:ind w:left="567" w:hanging="567"/>
        <w:contextualSpacing/>
        <w:rPr>
          <w:rFonts w:asciiTheme="minorHAnsi" w:hAnsiTheme="minorHAnsi" w:cstheme="minorHAnsi"/>
          <w:color w:val="000000"/>
          <w:sz w:val="22"/>
          <w:szCs w:val="22"/>
        </w:rPr>
      </w:pPr>
      <w:r w:rsidRPr="00CA251F">
        <w:rPr>
          <w:rFonts w:asciiTheme="minorHAnsi" w:hAnsiTheme="minorHAnsi" w:cstheme="minorHAnsi"/>
          <w:color w:val="000000"/>
          <w:sz w:val="22"/>
          <w:szCs w:val="22"/>
        </w:rPr>
        <w:t xml:space="preserve">Ve věcech technických: </w:t>
      </w:r>
      <w:r w:rsidRPr="00CA251F">
        <w:rPr>
          <w:rFonts w:asciiTheme="minorHAnsi" w:hAnsiTheme="minorHAnsi" w:cstheme="minorHAnsi"/>
          <w:color w:val="000000"/>
          <w:sz w:val="22"/>
          <w:szCs w:val="22"/>
        </w:rPr>
        <w:tab/>
      </w:r>
      <w:r w:rsidR="006C404A">
        <w:rPr>
          <w:rFonts w:ascii="Arial" w:hAnsi="Arial" w:cs="Arial"/>
          <w:color w:val="000000"/>
          <w:sz w:val="22"/>
          <w:szCs w:val="22"/>
          <w:highlight w:val="yellow"/>
        </w:rPr>
        <w:t>……………………………</w:t>
      </w:r>
    </w:p>
    <w:p w14:paraId="3CB7E73D" w14:textId="32201FCC" w:rsidR="00830C64" w:rsidRPr="00C41402" w:rsidRDefault="00E0570D" w:rsidP="00E0570D">
      <w:pPr>
        <w:ind w:left="567" w:hanging="567"/>
        <w:contextualSpacing/>
        <w:rPr>
          <w:rFonts w:asciiTheme="minorHAnsi" w:hAnsiTheme="minorHAnsi" w:cstheme="minorHAnsi"/>
          <w:color w:val="000000"/>
          <w:sz w:val="22"/>
          <w:szCs w:val="22"/>
        </w:rPr>
      </w:pPr>
      <w:r w:rsidRPr="00CA251F">
        <w:rPr>
          <w:rFonts w:asciiTheme="minorHAnsi" w:hAnsiTheme="minorHAnsi" w:cstheme="minorHAnsi"/>
          <w:color w:val="000000"/>
          <w:sz w:val="22"/>
          <w:szCs w:val="22"/>
        </w:rPr>
        <w:t xml:space="preserve">Tel: </w:t>
      </w:r>
      <w:r w:rsidR="006C404A">
        <w:rPr>
          <w:rFonts w:ascii="Arial" w:hAnsi="Arial" w:cs="Arial"/>
          <w:color w:val="000000"/>
          <w:sz w:val="22"/>
          <w:szCs w:val="22"/>
          <w:highlight w:val="yellow"/>
        </w:rPr>
        <w:t>……………………………</w:t>
      </w:r>
    </w:p>
    <w:p w14:paraId="2321ABEB" w14:textId="1D1423AA" w:rsidR="00E0570D" w:rsidRPr="00CA251F" w:rsidRDefault="00E0570D" w:rsidP="00E0570D">
      <w:pPr>
        <w:ind w:left="567" w:hanging="567"/>
        <w:contextualSpacing/>
        <w:rPr>
          <w:rFonts w:asciiTheme="minorHAnsi" w:hAnsiTheme="minorHAnsi" w:cstheme="minorHAnsi"/>
          <w:color w:val="000000"/>
          <w:sz w:val="22"/>
          <w:szCs w:val="22"/>
        </w:rPr>
      </w:pPr>
      <w:r w:rsidRPr="00CA251F">
        <w:rPr>
          <w:rFonts w:asciiTheme="minorHAnsi" w:hAnsiTheme="minorHAnsi" w:cstheme="minorHAnsi"/>
          <w:color w:val="000000"/>
          <w:sz w:val="22"/>
          <w:szCs w:val="22"/>
        </w:rPr>
        <w:t xml:space="preserve">Email: </w:t>
      </w:r>
      <w:r w:rsidR="006C404A">
        <w:rPr>
          <w:rFonts w:ascii="Arial" w:hAnsi="Arial" w:cs="Arial"/>
          <w:color w:val="000000"/>
          <w:sz w:val="22"/>
          <w:szCs w:val="22"/>
          <w:highlight w:val="yellow"/>
        </w:rPr>
        <w:t>……………………………</w:t>
      </w:r>
    </w:p>
    <w:p w14:paraId="5DCD189B" w14:textId="77777777" w:rsidR="00E0570D" w:rsidRPr="00CA251F" w:rsidRDefault="00E0570D" w:rsidP="00E0570D">
      <w:pPr>
        <w:ind w:left="567" w:hanging="567"/>
        <w:contextualSpacing/>
        <w:rPr>
          <w:rFonts w:asciiTheme="minorHAnsi" w:hAnsiTheme="minorHAnsi" w:cstheme="minorHAnsi"/>
          <w:color w:val="000000"/>
          <w:sz w:val="22"/>
          <w:szCs w:val="22"/>
        </w:rPr>
      </w:pPr>
    </w:p>
    <w:p w14:paraId="2035E207" w14:textId="77777777" w:rsidR="00B924FF" w:rsidRPr="00CA251F" w:rsidRDefault="008D4B2A" w:rsidP="00B924FF">
      <w:pPr>
        <w:tabs>
          <w:tab w:val="left" w:pos="0"/>
        </w:tabs>
        <w:ind w:left="567" w:hanging="567"/>
        <w:jc w:val="left"/>
        <w:rPr>
          <w:rFonts w:asciiTheme="minorHAnsi" w:hAnsiTheme="minorHAnsi" w:cstheme="minorHAnsi"/>
          <w:bCs/>
          <w:color w:val="000000"/>
          <w:sz w:val="22"/>
          <w:szCs w:val="22"/>
        </w:rPr>
      </w:pPr>
      <w:r w:rsidRPr="00CA251F" w:rsidDel="008D4B2A">
        <w:rPr>
          <w:rFonts w:asciiTheme="minorHAnsi" w:hAnsiTheme="minorHAnsi" w:cstheme="minorHAnsi"/>
          <w:sz w:val="22"/>
          <w:szCs w:val="22"/>
        </w:rPr>
        <w:t xml:space="preserve"> </w:t>
      </w:r>
      <w:r w:rsidR="00B924FF" w:rsidRPr="00CA251F">
        <w:rPr>
          <w:rFonts w:asciiTheme="minorHAnsi" w:hAnsiTheme="minorHAnsi" w:cstheme="minorHAnsi"/>
          <w:bCs/>
          <w:color w:val="000000"/>
          <w:sz w:val="22"/>
          <w:szCs w:val="22"/>
        </w:rPr>
        <w:t>(dále jen „</w:t>
      </w:r>
      <w:r w:rsidR="008709E1" w:rsidRPr="00CA251F">
        <w:rPr>
          <w:rFonts w:asciiTheme="minorHAnsi" w:hAnsiTheme="minorHAnsi" w:cstheme="minorHAnsi"/>
          <w:b/>
          <w:bCs/>
          <w:i/>
          <w:color w:val="000000"/>
          <w:sz w:val="22"/>
          <w:szCs w:val="22"/>
        </w:rPr>
        <w:t>Poskytovatel</w:t>
      </w:r>
      <w:r w:rsidR="00B924FF" w:rsidRPr="00CA251F">
        <w:rPr>
          <w:rFonts w:asciiTheme="minorHAnsi" w:hAnsiTheme="minorHAnsi" w:cstheme="minorHAnsi"/>
          <w:bCs/>
          <w:color w:val="000000"/>
          <w:sz w:val="22"/>
          <w:szCs w:val="22"/>
        </w:rPr>
        <w:t>“)</w:t>
      </w:r>
    </w:p>
    <w:p w14:paraId="4E2CF9B6" w14:textId="77777777" w:rsidR="00B924FF" w:rsidRPr="00CA251F" w:rsidRDefault="00B924FF" w:rsidP="00B924FF">
      <w:pPr>
        <w:ind w:left="567" w:hanging="567"/>
        <w:jc w:val="left"/>
        <w:rPr>
          <w:rFonts w:asciiTheme="minorHAnsi" w:hAnsiTheme="minorHAnsi" w:cstheme="minorHAnsi"/>
          <w:i/>
          <w:color w:val="000000"/>
          <w:sz w:val="22"/>
          <w:szCs w:val="22"/>
        </w:rPr>
      </w:pPr>
    </w:p>
    <w:p w14:paraId="2E74ACC9" w14:textId="77777777" w:rsidR="00B924FF" w:rsidRPr="00CA251F" w:rsidRDefault="00B924FF" w:rsidP="000C40DC">
      <w:pPr>
        <w:jc w:val="left"/>
        <w:rPr>
          <w:rFonts w:asciiTheme="minorHAnsi" w:hAnsiTheme="minorHAnsi" w:cstheme="minorHAnsi"/>
          <w:color w:val="000000"/>
          <w:sz w:val="22"/>
          <w:szCs w:val="22"/>
        </w:rPr>
      </w:pPr>
      <w:r w:rsidRPr="00CA251F">
        <w:rPr>
          <w:rFonts w:asciiTheme="minorHAnsi" w:hAnsiTheme="minorHAnsi" w:cstheme="minorHAnsi"/>
          <w:color w:val="000000"/>
          <w:sz w:val="22"/>
          <w:szCs w:val="22"/>
        </w:rPr>
        <w:t>(</w:t>
      </w:r>
      <w:r w:rsidR="008B20CB" w:rsidRPr="00CA251F">
        <w:rPr>
          <w:rFonts w:asciiTheme="minorHAnsi" w:hAnsiTheme="minorHAnsi" w:cstheme="minorHAnsi"/>
          <w:color w:val="000000"/>
          <w:sz w:val="22"/>
          <w:szCs w:val="22"/>
        </w:rPr>
        <w:t xml:space="preserve">Objednatel </w:t>
      </w:r>
      <w:r w:rsidRPr="00CA251F">
        <w:rPr>
          <w:rFonts w:asciiTheme="minorHAnsi" w:hAnsiTheme="minorHAnsi" w:cstheme="minorHAnsi"/>
          <w:color w:val="000000"/>
          <w:sz w:val="22"/>
          <w:szCs w:val="22"/>
        </w:rPr>
        <w:t xml:space="preserve">a </w:t>
      </w:r>
      <w:r w:rsidR="00E43B4B" w:rsidRPr="00CA251F">
        <w:rPr>
          <w:rFonts w:asciiTheme="minorHAnsi" w:hAnsiTheme="minorHAnsi" w:cstheme="minorHAnsi"/>
          <w:color w:val="000000"/>
          <w:sz w:val="22"/>
          <w:szCs w:val="22"/>
        </w:rPr>
        <w:t xml:space="preserve">Poskytovatel </w:t>
      </w:r>
      <w:r w:rsidRPr="00CA251F">
        <w:rPr>
          <w:rFonts w:asciiTheme="minorHAnsi" w:hAnsiTheme="minorHAnsi" w:cstheme="minorHAnsi"/>
          <w:color w:val="000000"/>
          <w:sz w:val="22"/>
          <w:szCs w:val="22"/>
        </w:rPr>
        <w:t>společně dále také jako „</w:t>
      </w:r>
      <w:r w:rsidRPr="00CA251F">
        <w:rPr>
          <w:rFonts w:asciiTheme="minorHAnsi" w:hAnsiTheme="minorHAnsi" w:cstheme="minorHAnsi"/>
          <w:b/>
          <w:i/>
          <w:color w:val="000000"/>
          <w:sz w:val="22"/>
          <w:szCs w:val="22"/>
        </w:rPr>
        <w:t>Smluvní strany</w:t>
      </w:r>
      <w:r w:rsidRPr="00CA251F">
        <w:rPr>
          <w:rFonts w:asciiTheme="minorHAnsi" w:hAnsiTheme="minorHAnsi" w:cstheme="minorHAnsi"/>
          <w:color w:val="000000"/>
          <w:sz w:val="22"/>
          <w:szCs w:val="22"/>
        </w:rPr>
        <w:t>“</w:t>
      </w:r>
      <w:r w:rsidR="00A12B86" w:rsidRPr="00CA251F">
        <w:rPr>
          <w:rFonts w:asciiTheme="minorHAnsi" w:hAnsiTheme="minorHAnsi" w:cstheme="minorHAnsi"/>
          <w:color w:val="000000"/>
          <w:sz w:val="22"/>
          <w:szCs w:val="22"/>
        </w:rPr>
        <w:t xml:space="preserve"> či jednotlivě také jako „</w:t>
      </w:r>
      <w:r w:rsidR="00A12B86" w:rsidRPr="00CA251F">
        <w:rPr>
          <w:rFonts w:asciiTheme="minorHAnsi" w:hAnsiTheme="minorHAnsi" w:cstheme="minorHAnsi"/>
          <w:b/>
          <w:i/>
          <w:color w:val="000000"/>
          <w:sz w:val="22"/>
          <w:szCs w:val="22"/>
        </w:rPr>
        <w:t>Smluvní strana</w:t>
      </w:r>
      <w:r w:rsidR="00A12B86" w:rsidRPr="00CA251F">
        <w:rPr>
          <w:rFonts w:asciiTheme="minorHAnsi" w:hAnsiTheme="minorHAnsi" w:cstheme="minorHAnsi"/>
          <w:color w:val="000000"/>
          <w:sz w:val="22"/>
          <w:szCs w:val="22"/>
        </w:rPr>
        <w:t>“</w:t>
      </w:r>
      <w:r w:rsidRPr="00CA251F">
        <w:rPr>
          <w:rFonts w:asciiTheme="minorHAnsi" w:hAnsiTheme="minorHAnsi" w:cstheme="minorHAnsi"/>
          <w:color w:val="000000"/>
          <w:sz w:val="22"/>
          <w:szCs w:val="22"/>
        </w:rPr>
        <w:t>)</w:t>
      </w:r>
    </w:p>
    <w:p w14:paraId="4D15638D" w14:textId="3598FF23" w:rsidR="00B924FF" w:rsidRDefault="00B924FF" w:rsidP="0054031B">
      <w:pPr>
        <w:pStyle w:val="2nesltext"/>
        <w:spacing w:before="480" w:line="276" w:lineRule="auto"/>
        <w:rPr>
          <w:rFonts w:asciiTheme="minorHAnsi" w:hAnsiTheme="minorHAnsi" w:cstheme="minorHAnsi"/>
        </w:rPr>
      </w:pPr>
      <w:r w:rsidRPr="00CA251F">
        <w:rPr>
          <w:rFonts w:asciiTheme="minorHAnsi" w:hAnsiTheme="minorHAnsi" w:cstheme="minorHAnsi"/>
        </w:rPr>
        <w:t>uzavřeli v souladu</w:t>
      </w:r>
      <w:r w:rsidR="001D3C9E" w:rsidRPr="00CA251F">
        <w:rPr>
          <w:rFonts w:asciiTheme="minorHAnsi" w:hAnsiTheme="minorHAnsi" w:cstheme="minorHAnsi"/>
        </w:rPr>
        <w:t xml:space="preserve"> s § 1746 odst. 2 </w:t>
      </w:r>
      <w:r w:rsidRPr="00CA251F">
        <w:rPr>
          <w:rFonts w:asciiTheme="minorHAnsi" w:hAnsiTheme="minorHAnsi" w:cstheme="minorHAnsi"/>
        </w:rPr>
        <w:t>zákon</w:t>
      </w:r>
      <w:r w:rsidR="00627071" w:rsidRPr="00CA251F">
        <w:rPr>
          <w:rFonts w:asciiTheme="minorHAnsi" w:hAnsiTheme="minorHAnsi" w:cstheme="minorHAnsi"/>
        </w:rPr>
        <w:t>a</w:t>
      </w:r>
      <w:r w:rsidRPr="00CA251F">
        <w:rPr>
          <w:rFonts w:asciiTheme="minorHAnsi" w:hAnsiTheme="minorHAnsi" w:cstheme="minorHAnsi"/>
        </w:rPr>
        <w:t xml:space="preserve"> č. 89/2012 Sb., občanský zákoník, ve znění pozdějších předpisů (dá</w:t>
      </w:r>
      <w:r w:rsidRPr="007F2466">
        <w:rPr>
          <w:rFonts w:asciiTheme="minorHAnsi" w:hAnsiTheme="minorHAnsi" w:cstheme="minorHAnsi"/>
        </w:rPr>
        <w:t>le jen „</w:t>
      </w:r>
      <w:r w:rsidR="00547FE3" w:rsidRPr="007F2466">
        <w:rPr>
          <w:rFonts w:asciiTheme="minorHAnsi" w:hAnsiTheme="minorHAnsi" w:cstheme="minorHAnsi"/>
          <w:b/>
          <w:bCs/>
          <w:i/>
          <w:iCs/>
        </w:rPr>
        <w:t>O</w:t>
      </w:r>
      <w:r w:rsidRPr="007F2466">
        <w:rPr>
          <w:rFonts w:asciiTheme="minorHAnsi" w:hAnsiTheme="minorHAnsi" w:cstheme="minorHAnsi"/>
          <w:b/>
          <w:bCs/>
          <w:i/>
          <w:iCs/>
        </w:rPr>
        <w:t>bčanský zákoník</w:t>
      </w:r>
      <w:r w:rsidRPr="007F2466">
        <w:rPr>
          <w:rFonts w:asciiTheme="minorHAnsi" w:hAnsiTheme="minorHAnsi" w:cstheme="minorHAnsi"/>
        </w:rPr>
        <w:t xml:space="preserve">“), tuto smlouvu </w:t>
      </w:r>
      <w:r w:rsidR="005218A7" w:rsidRPr="007F2466">
        <w:rPr>
          <w:rFonts w:asciiTheme="minorHAnsi" w:hAnsiTheme="minorHAnsi" w:cstheme="minorHAnsi"/>
        </w:rPr>
        <w:t>o</w:t>
      </w:r>
      <w:r w:rsidR="001319AE" w:rsidRPr="007F2466">
        <w:rPr>
          <w:rFonts w:asciiTheme="minorHAnsi" w:hAnsiTheme="minorHAnsi" w:cstheme="minorHAnsi"/>
        </w:rPr>
        <w:t> </w:t>
      </w:r>
      <w:r w:rsidR="000B3C9F" w:rsidRPr="007F2466">
        <w:rPr>
          <w:rFonts w:asciiTheme="minorHAnsi" w:hAnsiTheme="minorHAnsi" w:cstheme="minorHAnsi"/>
        </w:rPr>
        <w:t xml:space="preserve">poskytování služeb na </w:t>
      </w:r>
      <w:r w:rsidRPr="007F2466">
        <w:rPr>
          <w:rFonts w:asciiTheme="minorHAnsi" w:hAnsiTheme="minorHAnsi" w:cstheme="minorHAnsi"/>
        </w:rPr>
        <w:t xml:space="preserve">zařízení pro </w:t>
      </w:r>
      <w:r w:rsidR="004A4A86" w:rsidRPr="007F2466">
        <w:rPr>
          <w:rFonts w:asciiTheme="minorHAnsi" w:hAnsiTheme="minorHAnsi" w:cstheme="minorHAnsi"/>
        </w:rPr>
        <w:t>měření úsekové rychlosti vozidel</w:t>
      </w:r>
      <w:r w:rsidR="00F750C7" w:rsidRPr="007F2466">
        <w:rPr>
          <w:rFonts w:asciiTheme="minorHAnsi" w:hAnsiTheme="minorHAnsi" w:cstheme="minorHAnsi"/>
        </w:rPr>
        <w:t xml:space="preserve"> „MUR“</w:t>
      </w:r>
      <w:r w:rsidR="004A4A86" w:rsidRPr="007F2466">
        <w:rPr>
          <w:rFonts w:asciiTheme="minorHAnsi" w:hAnsiTheme="minorHAnsi" w:cstheme="minorHAnsi"/>
        </w:rPr>
        <w:t xml:space="preserve"> </w:t>
      </w:r>
      <w:r w:rsidR="007F2466" w:rsidRPr="007F2466">
        <w:rPr>
          <w:rFonts w:asciiTheme="minorHAnsi" w:hAnsiTheme="minorHAnsi" w:cstheme="minorHAnsi"/>
        </w:rPr>
        <w:t>v ulic</w:t>
      </w:r>
      <w:r w:rsidR="005657A6">
        <w:rPr>
          <w:rFonts w:asciiTheme="minorHAnsi" w:hAnsiTheme="minorHAnsi" w:cstheme="minorHAnsi"/>
        </w:rPr>
        <w:t>i</w:t>
      </w:r>
      <w:r w:rsidR="007F2466" w:rsidRPr="007F2466">
        <w:rPr>
          <w:rFonts w:asciiTheme="minorHAnsi" w:hAnsiTheme="minorHAnsi" w:cstheme="minorHAnsi"/>
        </w:rPr>
        <w:t xml:space="preserve"> </w:t>
      </w:r>
      <w:r w:rsidR="006C404A">
        <w:rPr>
          <w:rFonts w:asciiTheme="minorHAnsi" w:hAnsiTheme="minorHAnsi" w:cstheme="minorHAnsi"/>
        </w:rPr>
        <w:t>bratří Čapků</w:t>
      </w:r>
      <w:r w:rsidR="007F2466" w:rsidRPr="007F2466">
        <w:rPr>
          <w:rFonts w:asciiTheme="minorHAnsi" w:hAnsiTheme="minorHAnsi" w:cstheme="minorHAnsi"/>
        </w:rPr>
        <w:t>, Holice</w:t>
      </w:r>
      <w:r w:rsidR="00FD2FC1" w:rsidRPr="00CA251F">
        <w:rPr>
          <w:rFonts w:asciiTheme="minorHAnsi" w:hAnsiTheme="minorHAnsi" w:cstheme="minorHAnsi"/>
        </w:rPr>
        <w:t>,</w:t>
      </w:r>
      <w:r w:rsidRPr="00CA251F">
        <w:rPr>
          <w:rFonts w:asciiTheme="minorHAnsi" w:hAnsiTheme="minorHAnsi" w:cstheme="minorHAnsi"/>
        </w:rPr>
        <w:t xml:space="preserve"> (dále jen „</w:t>
      </w:r>
      <w:r w:rsidRPr="00CA251F">
        <w:rPr>
          <w:rFonts w:asciiTheme="minorHAnsi" w:hAnsiTheme="minorHAnsi" w:cstheme="minorHAnsi"/>
          <w:b/>
          <w:bCs/>
          <w:i/>
          <w:iCs/>
        </w:rPr>
        <w:t>Smlouva</w:t>
      </w:r>
      <w:r w:rsidRPr="00CA251F">
        <w:rPr>
          <w:rFonts w:asciiTheme="minorHAnsi" w:hAnsiTheme="minorHAnsi" w:cstheme="minorHAnsi"/>
        </w:rPr>
        <w:t>“).</w:t>
      </w:r>
    </w:p>
    <w:p w14:paraId="6E585A70" w14:textId="1E7060AB" w:rsidR="00144440" w:rsidRDefault="00144440" w:rsidP="0054031B">
      <w:pPr>
        <w:pStyle w:val="2nesltext"/>
        <w:spacing w:before="480" w:line="276" w:lineRule="auto"/>
        <w:rPr>
          <w:rFonts w:asciiTheme="minorHAnsi" w:hAnsiTheme="minorHAnsi" w:cstheme="minorHAnsi"/>
        </w:rPr>
      </w:pPr>
    </w:p>
    <w:p w14:paraId="4898EB78" w14:textId="77777777" w:rsidR="00B924FF" w:rsidRPr="00CA251F" w:rsidRDefault="00D54744" w:rsidP="003C391D">
      <w:pPr>
        <w:pStyle w:val="Nadpis1"/>
        <w:keepNext/>
        <w:ind w:left="714" w:hanging="357"/>
        <w:jc w:val="both"/>
        <w:rPr>
          <w:rFonts w:asciiTheme="minorHAnsi" w:hAnsiTheme="minorHAnsi"/>
        </w:rPr>
      </w:pPr>
      <w:r w:rsidRPr="00CA251F">
        <w:rPr>
          <w:rFonts w:asciiTheme="minorHAnsi" w:hAnsiTheme="minorHAnsi"/>
        </w:rPr>
        <w:lastRenderedPageBreak/>
        <w:t>ÚVODNÍ USTANOVENÍ</w:t>
      </w:r>
    </w:p>
    <w:p w14:paraId="2D8E2CDE" w14:textId="2448007D" w:rsidR="00D54744" w:rsidRPr="00CA251F" w:rsidRDefault="00D54744" w:rsidP="007F2466">
      <w:pPr>
        <w:pStyle w:val="Bezmezer"/>
        <w:numPr>
          <w:ilvl w:val="0"/>
          <w:numId w:val="6"/>
        </w:numPr>
      </w:pPr>
      <w:bookmarkStart w:id="0" w:name="_Ref21952557"/>
      <w:r w:rsidRPr="00CA251F">
        <w:t xml:space="preserve">Účelem </w:t>
      </w:r>
      <w:r w:rsidR="00295DC3" w:rsidRPr="00CA251F">
        <w:t xml:space="preserve">této </w:t>
      </w:r>
      <w:r w:rsidRPr="00CA251F">
        <w:t xml:space="preserve">Smlouvy je </w:t>
      </w:r>
      <w:r w:rsidR="00F0147B" w:rsidRPr="00CA251F">
        <w:t>poskytování servisních služeb</w:t>
      </w:r>
      <w:r w:rsidR="00D07872" w:rsidRPr="00CA251F">
        <w:t xml:space="preserve"> souvisejících s</w:t>
      </w:r>
      <w:r w:rsidR="00846988" w:rsidRPr="007F2466">
        <w:t xml:space="preserve"> </w:t>
      </w:r>
      <w:r w:rsidRPr="007F2466">
        <w:t>měření</w:t>
      </w:r>
      <w:r w:rsidR="00D07872" w:rsidRPr="007F2466">
        <w:t>m</w:t>
      </w:r>
      <w:r w:rsidRPr="007F2466">
        <w:t xml:space="preserve"> rychlosti vozidel (dále jen </w:t>
      </w:r>
      <w:r w:rsidRPr="007F2466">
        <w:rPr>
          <w:b/>
          <w:i/>
        </w:rPr>
        <w:t>„Zařízení“</w:t>
      </w:r>
      <w:r w:rsidRPr="007F2466">
        <w:t>)</w:t>
      </w:r>
      <w:bookmarkEnd w:id="0"/>
      <w:r w:rsidR="00846988" w:rsidRPr="007F2466">
        <w:t xml:space="preserve"> </w:t>
      </w:r>
      <w:r w:rsidR="007F2466" w:rsidRPr="007F2466">
        <w:rPr>
          <w:rFonts w:cstheme="minorHAnsi"/>
        </w:rPr>
        <w:t>v</w:t>
      </w:r>
      <w:r w:rsidR="00830C64">
        <w:rPr>
          <w:rFonts w:cstheme="minorHAnsi"/>
        </w:rPr>
        <w:t> </w:t>
      </w:r>
      <w:r w:rsidR="007F2466" w:rsidRPr="007F2466">
        <w:rPr>
          <w:rFonts w:cstheme="minorHAnsi"/>
        </w:rPr>
        <w:t>uli</w:t>
      </w:r>
      <w:r w:rsidR="00830C64">
        <w:rPr>
          <w:rFonts w:cstheme="minorHAnsi"/>
        </w:rPr>
        <w:t xml:space="preserve">ci </w:t>
      </w:r>
      <w:r w:rsidR="00854DFC">
        <w:rPr>
          <w:rFonts w:cstheme="minorHAnsi"/>
        </w:rPr>
        <w:t>B</w:t>
      </w:r>
      <w:r w:rsidR="006C404A">
        <w:rPr>
          <w:rFonts w:cstheme="minorHAnsi"/>
        </w:rPr>
        <w:t>ratří Čapků</w:t>
      </w:r>
      <w:r w:rsidR="007F2466" w:rsidRPr="007F2466">
        <w:rPr>
          <w:rFonts w:cstheme="minorHAnsi"/>
        </w:rPr>
        <w:t>, Holice</w:t>
      </w:r>
      <w:r w:rsidR="004214EA" w:rsidRPr="007F2466">
        <w:t>.</w:t>
      </w:r>
    </w:p>
    <w:p w14:paraId="425C050F" w14:textId="79477D45" w:rsidR="00A76331" w:rsidRPr="00CA251F" w:rsidRDefault="00ED0228" w:rsidP="007F2466">
      <w:pPr>
        <w:pStyle w:val="Bezmezer"/>
      </w:pPr>
      <w:r w:rsidRPr="00CA251F">
        <w:t>Poskytovatel</w:t>
      </w:r>
      <w:r w:rsidR="00A76331" w:rsidRPr="00CA251F">
        <w:t xml:space="preserve"> prohlašuje, že se stal dodavatelem </w:t>
      </w:r>
      <w:r w:rsidR="008D7793" w:rsidRPr="00CA251F">
        <w:t xml:space="preserve">veřejné </w:t>
      </w:r>
      <w:r w:rsidR="00FD2FC1" w:rsidRPr="00CA251F">
        <w:t xml:space="preserve">zakázky </w:t>
      </w:r>
      <w:r w:rsidR="00A653F8" w:rsidRPr="00CA251F">
        <w:t>„</w:t>
      </w:r>
      <w:r w:rsidR="008C261F" w:rsidRPr="003B4E81">
        <w:t xml:space="preserve">Holice – ulice </w:t>
      </w:r>
      <w:r w:rsidR="00854DFC">
        <w:t>B</w:t>
      </w:r>
      <w:r w:rsidR="006C404A">
        <w:t>ratří ˇČapků</w:t>
      </w:r>
      <w:r w:rsidR="008C261F" w:rsidRPr="003B4E81">
        <w:t xml:space="preserve"> měření rychlosti</w:t>
      </w:r>
      <w:r w:rsidR="00FD2FC1" w:rsidRPr="00CA251F">
        <w:t xml:space="preserve">“ </w:t>
      </w:r>
      <w:r w:rsidR="008D7793" w:rsidRPr="00CA251F">
        <w:t>(dále jen „Veřejná zakázka“)</w:t>
      </w:r>
      <w:r w:rsidR="00A76331" w:rsidRPr="00CA251F">
        <w:t xml:space="preserve">. </w:t>
      </w:r>
      <w:r w:rsidR="00A97C9E" w:rsidRPr="00CA251F">
        <w:t>Poskytovatel</w:t>
      </w:r>
      <w:r w:rsidR="00A76331" w:rsidRPr="00CA251F">
        <w:t xml:space="preserve"> bere na vědomí, že tato Smlouva je uzavírána v souvislosti s</w:t>
      </w:r>
      <w:r w:rsidR="001C2806" w:rsidRPr="00CA251F">
        <w:t> </w:t>
      </w:r>
      <w:r w:rsidR="00A76331" w:rsidRPr="00CA251F">
        <w:t xml:space="preserve">plněním </w:t>
      </w:r>
      <w:r w:rsidR="008D7793" w:rsidRPr="00CA251F">
        <w:t xml:space="preserve">Veřejné </w:t>
      </w:r>
      <w:r w:rsidR="00A76331" w:rsidRPr="00CA251F">
        <w:t>zakázky. Jednotlivá ustanovení této Smlouvy tak budou vykládána v souladu se</w:t>
      </w:r>
      <w:r w:rsidR="001C2806" w:rsidRPr="00CA251F">
        <w:t> </w:t>
      </w:r>
      <w:r w:rsidR="00811F53" w:rsidRPr="00CA251F">
        <w:t xml:space="preserve">zadávacími podmínkami </w:t>
      </w:r>
      <w:r w:rsidR="008D7793" w:rsidRPr="00CA251F">
        <w:t xml:space="preserve">Veřejné </w:t>
      </w:r>
      <w:r w:rsidR="00A76331" w:rsidRPr="00CA251F">
        <w:t>zakázky.</w:t>
      </w:r>
    </w:p>
    <w:p w14:paraId="5F3AE411" w14:textId="77777777" w:rsidR="00D54744" w:rsidRPr="00CA251F" w:rsidRDefault="00A76331" w:rsidP="00D54744">
      <w:pPr>
        <w:pStyle w:val="Bezmezer"/>
      </w:pPr>
      <w:r w:rsidRPr="00CA251F">
        <w:t xml:space="preserve">Poskytovatel </w:t>
      </w:r>
      <w:r w:rsidR="00D54744" w:rsidRPr="00CA251F">
        <w:t>se zavazuje dodržovat při plnění předmětu této Smlouvy všechny závazné právní předpisy platné na území České republiky, jakož i přímo účinn</w:t>
      </w:r>
      <w:r w:rsidR="00FC7C1E" w:rsidRPr="00CA251F">
        <w:t>é právní předpisy Evropské unie.</w:t>
      </w:r>
    </w:p>
    <w:p w14:paraId="714C5549" w14:textId="77777777" w:rsidR="00D54744" w:rsidRPr="00CA251F" w:rsidRDefault="00A76331" w:rsidP="00D54744">
      <w:pPr>
        <w:pStyle w:val="Bezmezer"/>
      </w:pPr>
      <w:r w:rsidRPr="00CA251F">
        <w:t>Poskytovatel</w:t>
      </w:r>
      <w:r w:rsidR="00173E58" w:rsidRPr="00CA251F">
        <w:t xml:space="preserve"> </w:t>
      </w:r>
      <w:r w:rsidR="00D54744" w:rsidRPr="00CA251F">
        <w:t xml:space="preserve">dále prohlašuje, že se v dostatečném rozsahu seznámil s veškerými požadavky </w:t>
      </w:r>
      <w:r w:rsidRPr="00CA251F">
        <w:t xml:space="preserve">Objednatele </w:t>
      </w:r>
      <w:r w:rsidR="00D54744" w:rsidRPr="00CA251F">
        <w:t xml:space="preserve">na realizaci plnění dle této Smlouvy, přičemž si není vědom žádných překážek, které by mu bránily v poskytnutí sjednaného plnění </w:t>
      </w:r>
      <w:r w:rsidRPr="00CA251F">
        <w:t xml:space="preserve">Objednateli </w:t>
      </w:r>
      <w:r w:rsidR="00D54744" w:rsidRPr="00CA251F">
        <w:t>tak, aby byl zajištěn účel této Smlouvy</w:t>
      </w:r>
      <w:r w:rsidRPr="00CA251F">
        <w:t xml:space="preserve"> a</w:t>
      </w:r>
      <w:r w:rsidR="001C2806" w:rsidRPr="00CA251F">
        <w:t> </w:t>
      </w:r>
      <w:r w:rsidRPr="00CA251F">
        <w:t xml:space="preserve">podmínky </w:t>
      </w:r>
      <w:r w:rsidR="005B0EDB" w:rsidRPr="00CA251F">
        <w:t>V</w:t>
      </w:r>
      <w:r w:rsidRPr="00CA251F">
        <w:t>eřejné zakázky</w:t>
      </w:r>
      <w:r w:rsidR="00D54744" w:rsidRPr="00CA251F">
        <w:t>.</w:t>
      </w:r>
    </w:p>
    <w:p w14:paraId="1870CE0E" w14:textId="6264536C" w:rsidR="00D145A8" w:rsidRPr="00CA251F" w:rsidRDefault="00A76331" w:rsidP="00D54744">
      <w:pPr>
        <w:pStyle w:val="Bezmezer"/>
      </w:pPr>
      <w:r w:rsidRPr="00CA251F">
        <w:t>Poskytovatel</w:t>
      </w:r>
      <w:r w:rsidRPr="00CA251F" w:rsidDel="00A76331">
        <w:t xml:space="preserve"> </w:t>
      </w:r>
      <w:r w:rsidR="00D145A8" w:rsidRPr="00CA251F">
        <w:t>dále prohlašuje, že je odborně způsobilý k </w:t>
      </w:r>
      <w:r w:rsidRPr="00CA251F">
        <w:t>P</w:t>
      </w:r>
      <w:r w:rsidR="00D145A8" w:rsidRPr="00CA251F">
        <w:t xml:space="preserve">ředmětu </w:t>
      </w:r>
      <w:r w:rsidR="00662F45">
        <w:t>P</w:t>
      </w:r>
      <w:r w:rsidR="00734C9D" w:rsidRPr="00CA251F">
        <w:t>lnění</w:t>
      </w:r>
      <w:r w:rsidR="00B57B31" w:rsidRPr="00CA251F">
        <w:t xml:space="preserve"> </w:t>
      </w:r>
      <w:r w:rsidR="00A33D5E" w:rsidRPr="00CA251F">
        <w:t>dle článku č. II</w:t>
      </w:r>
      <w:r w:rsidR="00D145A8" w:rsidRPr="00CA251F">
        <w:t xml:space="preserve"> této Smlouvy a po celou dobu trvání Smlouvy zajistí </w:t>
      </w:r>
      <w:r w:rsidRPr="00CA251F">
        <w:t>funkčnost požadovaných služeb</w:t>
      </w:r>
      <w:r w:rsidR="00D145A8" w:rsidRPr="00CA251F">
        <w:t>.</w:t>
      </w:r>
    </w:p>
    <w:p w14:paraId="3A9D9E5E" w14:textId="2C3F2D83" w:rsidR="00A76331" w:rsidRDefault="00A76331" w:rsidP="00A76331">
      <w:pPr>
        <w:pStyle w:val="Bezmezer"/>
      </w:pPr>
      <w:r w:rsidRPr="00CA251F">
        <w:t>Poskytovatel</w:t>
      </w:r>
      <w:r w:rsidRPr="00CA251F" w:rsidDel="00A76331">
        <w:t xml:space="preserve"> </w:t>
      </w:r>
      <w:r w:rsidRPr="00CA251F">
        <w:t>prohlašuje, že není v úpadku ani ve stavu hrozícího úpadku, a že mu není známo, že</w:t>
      </w:r>
      <w:r w:rsidR="00A97C9E" w:rsidRPr="00CA251F">
        <w:t> </w:t>
      </w:r>
      <w:r w:rsidRPr="00CA251F">
        <w:t>by vůči němu bylo zahájeno insolvenční řízení. Poskytovatel</w:t>
      </w:r>
      <w:r w:rsidRPr="00CA251F" w:rsidDel="00A76331">
        <w:t xml:space="preserve"> </w:t>
      </w:r>
      <w:r w:rsidRPr="00CA251F">
        <w:t>dále prohlašuje, že vůči němu není v</w:t>
      </w:r>
      <w:r w:rsidR="00A97C9E" w:rsidRPr="00CA251F">
        <w:t> </w:t>
      </w:r>
      <w:r w:rsidRPr="00CA251F">
        <w:t>právní moci žádné soudní rozhodnutí, případně rozhodnutí správního, daňového či jiného orgánu na plnění, které by mohlo být důvodem zahájení exekučního řízení na majetek Poskytovatele</w:t>
      </w:r>
      <w:r w:rsidR="001C2806" w:rsidRPr="00CA251F">
        <w:t>,</w:t>
      </w:r>
      <w:r w:rsidRPr="00CA251F" w:rsidDel="00A76331">
        <w:t xml:space="preserve"> </w:t>
      </w:r>
      <w:r w:rsidR="00811F53" w:rsidRPr="00CA251F">
        <w:t>a že </w:t>
      </w:r>
      <w:r w:rsidRPr="00CA251F">
        <w:t>mu není známo, že by vůči němu takové řízení bylo zahájeno.</w:t>
      </w:r>
    </w:p>
    <w:p w14:paraId="4BD1473A" w14:textId="77777777" w:rsidR="00734C9D" w:rsidRPr="00CA251F" w:rsidRDefault="00BE0EFF" w:rsidP="003C391D">
      <w:pPr>
        <w:pStyle w:val="Nadpis1"/>
        <w:keepNext/>
        <w:ind w:left="714" w:hanging="357"/>
        <w:jc w:val="both"/>
        <w:rPr>
          <w:rFonts w:asciiTheme="minorHAnsi" w:hAnsiTheme="minorHAnsi"/>
        </w:rPr>
      </w:pPr>
      <w:bookmarkStart w:id="1" w:name="_Ref25132228"/>
      <w:r w:rsidRPr="00CA251F">
        <w:rPr>
          <w:rFonts w:asciiTheme="minorHAnsi" w:hAnsiTheme="minorHAnsi"/>
        </w:rPr>
        <w:t>PŘEDMĚT PLNĚNÍ</w:t>
      </w:r>
      <w:bookmarkEnd w:id="1"/>
    </w:p>
    <w:p w14:paraId="36A6560F" w14:textId="2282F8B3" w:rsidR="00C676FA" w:rsidRPr="00CA251F" w:rsidRDefault="00C676FA" w:rsidP="00515751">
      <w:pPr>
        <w:pStyle w:val="Bezmezer"/>
        <w:numPr>
          <w:ilvl w:val="0"/>
          <w:numId w:val="7"/>
        </w:numPr>
      </w:pPr>
      <w:r w:rsidRPr="00CA251F">
        <w:t>Předmětem plnění dle této Smlouvy j</w:t>
      </w:r>
      <w:r w:rsidR="00662F45">
        <w:t>sou</w:t>
      </w:r>
      <w:r w:rsidR="00CD5F18" w:rsidRPr="00CA251F">
        <w:t>:</w:t>
      </w:r>
    </w:p>
    <w:p w14:paraId="26405D0F" w14:textId="469DB34E" w:rsidR="00CA3477" w:rsidRPr="00CA251F" w:rsidRDefault="00F0147B" w:rsidP="007F2466">
      <w:pPr>
        <w:pStyle w:val="Bezmezer"/>
        <w:numPr>
          <w:ilvl w:val="0"/>
          <w:numId w:val="13"/>
        </w:numPr>
      </w:pPr>
      <w:r w:rsidRPr="00CA251F">
        <w:t>expertní servisní činnosti</w:t>
      </w:r>
      <w:r w:rsidR="00CA3477" w:rsidRPr="00CA251F">
        <w:t xml:space="preserve"> </w:t>
      </w:r>
      <w:r w:rsidR="00A76331" w:rsidRPr="007F2466">
        <w:t>systém</w:t>
      </w:r>
      <w:r w:rsidR="00452982" w:rsidRPr="007F2466">
        <w:t>u</w:t>
      </w:r>
      <w:r w:rsidR="00A76331" w:rsidRPr="007F2466">
        <w:t xml:space="preserve"> </w:t>
      </w:r>
      <w:r w:rsidR="00CA3477" w:rsidRPr="007F2466">
        <w:t>měření rychlosti</w:t>
      </w:r>
      <w:r w:rsidR="00A76331" w:rsidRPr="007F2466">
        <w:t xml:space="preserve"> instalovaného </w:t>
      </w:r>
      <w:r w:rsidRPr="007F2466">
        <w:t>a</w:t>
      </w:r>
      <w:r w:rsidR="00590838" w:rsidRPr="007F2466">
        <w:t> </w:t>
      </w:r>
      <w:r w:rsidRPr="007F2466">
        <w:t xml:space="preserve">zprovozněného Poskytovatelem </w:t>
      </w:r>
      <w:r w:rsidR="00A76331" w:rsidRPr="007F2466">
        <w:t>v</w:t>
      </w:r>
      <w:r w:rsidR="00DD790F" w:rsidRPr="007F2466">
        <w:t> </w:t>
      </w:r>
      <w:r w:rsidR="007F2466" w:rsidRPr="007F2466">
        <w:t xml:space="preserve"> ulic</w:t>
      </w:r>
      <w:r w:rsidR="00662F45">
        <w:t>i</w:t>
      </w:r>
      <w:r w:rsidR="007F2466" w:rsidRPr="007F2466">
        <w:t xml:space="preserve"> </w:t>
      </w:r>
      <w:r w:rsidR="00854DFC">
        <w:t>B</w:t>
      </w:r>
      <w:r w:rsidR="006C404A">
        <w:t>ratří Čapků</w:t>
      </w:r>
      <w:r w:rsidR="007F2466" w:rsidRPr="007F2466">
        <w:t>,  Holice</w:t>
      </w:r>
      <w:r w:rsidR="00DD790F" w:rsidRPr="00CA251F">
        <w:t xml:space="preserve"> dle </w:t>
      </w:r>
      <w:r w:rsidR="00EE3C82">
        <w:t>rozsahu níže</w:t>
      </w:r>
      <w:r w:rsidR="00D06F87" w:rsidRPr="00CA251F">
        <w:t xml:space="preserve">, </w:t>
      </w:r>
    </w:p>
    <w:p w14:paraId="0E3ED99A" w14:textId="2AF49F43" w:rsidR="00106E82" w:rsidRPr="00CA251F" w:rsidRDefault="00CA3477" w:rsidP="007F2466">
      <w:pPr>
        <w:pStyle w:val="Bezmezer"/>
        <w:numPr>
          <w:ilvl w:val="0"/>
          <w:numId w:val="13"/>
        </w:numPr>
      </w:pPr>
      <w:r w:rsidRPr="00CA251F">
        <w:t>z</w:t>
      </w:r>
      <w:r w:rsidR="00173E58" w:rsidRPr="00CA251F">
        <w:t xml:space="preserve">ajištění </w:t>
      </w:r>
      <w:r w:rsidR="00D06F87" w:rsidRPr="00CA251F">
        <w:t>provozu potřebných</w:t>
      </w:r>
      <w:r w:rsidR="00510334" w:rsidRPr="00CA251F">
        <w:t xml:space="preserve"> </w:t>
      </w:r>
      <w:r w:rsidR="00076706" w:rsidRPr="00CA251F">
        <w:t xml:space="preserve">funkcionalit </w:t>
      </w:r>
      <w:r w:rsidR="00F0147B" w:rsidRPr="00CA251F">
        <w:t xml:space="preserve">instalovaného </w:t>
      </w:r>
      <w:r w:rsidR="00C00D41" w:rsidRPr="00CA251F">
        <w:t>Z</w:t>
      </w:r>
      <w:r w:rsidR="00F0147B" w:rsidRPr="00CA251F">
        <w:t>ařízení</w:t>
      </w:r>
      <w:r w:rsidR="00DD790F" w:rsidRPr="00CA251F">
        <w:t xml:space="preserve"> </w:t>
      </w:r>
      <w:r w:rsidR="007F2466" w:rsidRPr="007F2466">
        <w:t>v ulic</w:t>
      </w:r>
      <w:r w:rsidR="00662F45">
        <w:t>i</w:t>
      </w:r>
      <w:r w:rsidR="007F2466" w:rsidRPr="007F2466">
        <w:t xml:space="preserve"> </w:t>
      </w:r>
      <w:r w:rsidR="00854DFC">
        <w:t>Bratří Čapků</w:t>
      </w:r>
      <w:r w:rsidR="007F2466" w:rsidRPr="007F2466">
        <w:t xml:space="preserve">, </w:t>
      </w:r>
      <w:r w:rsidR="00662F45">
        <w:t>Holice</w:t>
      </w:r>
    </w:p>
    <w:p w14:paraId="4192DFA9" w14:textId="526D302C" w:rsidR="00737B67" w:rsidRDefault="00737B67" w:rsidP="00737B67">
      <w:pPr>
        <w:pStyle w:val="Bezmezer"/>
        <w:numPr>
          <w:ilvl w:val="0"/>
          <w:numId w:val="0"/>
        </w:numPr>
        <w:ind w:left="1080"/>
      </w:pPr>
      <w:r w:rsidRPr="00CA251F">
        <w:t xml:space="preserve">(dále též </w:t>
      </w:r>
      <w:r w:rsidRPr="00CA251F">
        <w:rPr>
          <w:b/>
          <w:i/>
        </w:rPr>
        <w:t xml:space="preserve">„Předmět </w:t>
      </w:r>
      <w:r w:rsidR="00CD5F18" w:rsidRPr="00CA251F">
        <w:rPr>
          <w:b/>
          <w:i/>
        </w:rPr>
        <w:t>Plnění</w:t>
      </w:r>
      <w:r w:rsidRPr="00CA251F">
        <w:rPr>
          <w:b/>
          <w:i/>
        </w:rPr>
        <w:t>“</w:t>
      </w:r>
      <w:r w:rsidR="00003372" w:rsidRPr="00CA251F">
        <w:rPr>
          <w:b/>
          <w:i/>
        </w:rPr>
        <w:t xml:space="preserve"> </w:t>
      </w:r>
      <w:r w:rsidR="00003372" w:rsidRPr="00CA251F">
        <w:t xml:space="preserve">či </w:t>
      </w:r>
      <w:r w:rsidR="00003372" w:rsidRPr="00CA251F">
        <w:rPr>
          <w:b/>
          <w:i/>
        </w:rPr>
        <w:t>„Plnění“</w:t>
      </w:r>
      <w:r w:rsidRPr="00CA251F">
        <w:t>).</w:t>
      </w:r>
    </w:p>
    <w:p w14:paraId="3A9B1F86" w14:textId="77777777" w:rsidR="009018AF" w:rsidRPr="00CA251F" w:rsidRDefault="00747E37" w:rsidP="00515751">
      <w:pPr>
        <w:pStyle w:val="Bezmezer"/>
        <w:numPr>
          <w:ilvl w:val="0"/>
          <w:numId w:val="7"/>
        </w:numPr>
      </w:pPr>
      <w:bookmarkStart w:id="2" w:name="_Ref22886363"/>
      <w:r w:rsidRPr="00CA251F">
        <w:t xml:space="preserve">Poskytovatel </w:t>
      </w:r>
      <w:r w:rsidR="009018AF" w:rsidRPr="00CA251F">
        <w:t xml:space="preserve">se zavazuje </w:t>
      </w:r>
      <w:r w:rsidR="009C2B9A" w:rsidRPr="00CA251F">
        <w:t xml:space="preserve">Objednateli po </w:t>
      </w:r>
      <w:r w:rsidR="00865D06" w:rsidRPr="00CA251F">
        <w:t xml:space="preserve">celou </w:t>
      </w:r>
      <w:r w:rsidR="009C2B9A" w:rsidRPr="00CA251F">
        <w:t xml:space="preserve">dobu platnosti </w:t>
      </w:r>
      <w:r w:rsidR="00865D06" w:rsidRPr="00CA251F">
        <w:t>S</w:t>
      </w:r>
      <w:r w:rsidR="009C2B9A" w:rsidRPr="00CA251F">
        <w:t xml:space="preserve">mlouvy </w:t>
      </w:r>
      <w:r w:rsidR="009018AF" w:rsidRPr="00CA251F">
        <w:t xml:space="preserve">poskytovat </w:t>
      </w:r>
      <w:r w:rsidR="009C2B9A" w:rsidRPr="00CA251F">
        <w:t xml:space="preserve">a zajišťovat </w:t>
      </w:r>
      <w:r w:rsidR="009018AF" w:rsidRPr="00CA251F">
        <w:t>zejména následující služby:</w:t>
      </w:r>
      <w:bookmarkEnd w:id="2"/>
    </w:p>
    <w:p w14:paraId="6C153C4E" w14:textId="5A6450C6" w:rsidR="002401E3" w:rsidRPr="00CA251F" w:rsidRDefault="00662F45" w:rsidP="00515751">
      <w:pPr>
        <w:pStyle w:val="Bezmezer"/>
        <w:numPr>
          <w:ilvl w:val="1"/>
          <w:numId w:val="14"/>
        </w:numPr>
        <w:ind w:left="993" w:hanging="284"/>
      </w:pPr>
      <w:r>
        <w:t>Z</w:t>
      </w:r>
      <w:r w:rsidR="00865D06" w:rsidRPr="00CA251F">
        <w:t xml:space="preserve">ařízení musí </w:t>
      </w:r>
      <w:r w:rsidR="002401E3" w:rsidRPr="00CA251F">
        <w:t xml:space="preserve">být </w:t>
      </w:r>
      <w:r w:rsidR="00B82C89" w:rsidRPr="00CA251F">
        <w:t>po provedení služeb definovaných v článku II.</w:t>
      </w:r>
      <w:r w:rsidR="00FD552E" w:rsidRPr="00CA251F">
        <w:t xml:space="preserve"> </w:t>
      </w:r>
      <w:r w:rsidR="00B82C89" w:rsidRPr="00CA251F">
        <w:t xml:space="preserve">1 </w:t>
      </w:r>
      <w:r w:rsidR="002401E3" w:rsidRPr="00CA251F">
        <w:t>plně funkční;</w:t>
      </w:r>
    </w:p>
    <w:p w14:paraId="05B77A5F" w14:textId="0086BFBE" w:rsidR="00865D06" w:rsidRPr="00CA251F" w:rsidRDefault="00662F45" w:rsidP="00515751">
      <w:pPr>
        <w:pStyle w:val="Bezmezer"/>
        <w:numPr>
          <w:ilvl w:val="1"/>
          <w:numId w:val="14"/>
        </w:numPr>
        <w:ind w:left="993" w:hanging="284"/>
      </w:pPr>
      <w:r>
        <w:t>P</w:t>
      </w:r>
      <w:r w:rsidR="00865D06" w:rsidRPr="00CA251F">
        <w:t>rovádění kontrol funkčnosti a odstraňování závad na instalovaném hardwarovém a softwarovém vybavení Zařízení;</w:t>
      </w:r>
    </w:p>
    <w:p w14:paraId="6ADE2FB4" w14:textId="7CADE4AF" w:rsidR="00865D06" w:rsidRPr="00CA251F" w:rsidRDefault="00662F45" w:rsidP="00515751">
      <w:pPr>
        <w:pStyle w:val="Bezmezer"/>
        <w:numPr>
          <w:ilvl w:val="1"/>
          <w:numId w:val="14"/>
        </w:numPr>
        <w:ind w:left="993" w:hanging="284"/>
      </w:pPr>
      <w:r>
        <w:t>P</w:t>
      </w:r>
      <w:r w:rsidR="00865D06" w:rsidRPr="00CA251F">
        <w:t>ovinnost zajistit pravidelné ověřování metrologické návaznosti u Zařízení, jakož i zajištění nezbytných revizních, metrologických či obdobných kontrol a prohlídek Zařízení;</w:t>
      </w:r>
    </w:p>
    <w:p w14:paraId="68D8F823" w14:textId="2E34EC2D" w:rsidR="00865D06" w:rsidRPr="00CA251F" w:rsidRDefault="00662F45" w:rsidP="00515751">
      <w:pPr>
        <w:pStyle w:val="Bezmezer"/>
        <w:numPr>
          <w:ilvl w:val="1"/>
          <w:numId w:val="14"/>
        </w:numPr>
        <w:ind w:left="993" w:hanging="284"/>
      </w:pPr>
      <w:r>
        <w:t>Z</w:t>
      </w:r>
      <w:r w:rsidR="00865D06" w:rsidRPr="00CA251F">
        <w:t xml:space="preserve">ařízení musí </w:t>
      </w:r>
      <w:r w:rsidR="002401E3" w:rsidRPr="00CA251F">
        <w:t>umožňovat certifikované měření rychlo</w:t>
      </w:r>
      <w:r w:rsidR="00865D06" w:rsidRPr="00CA251F">
        <w:t>sti vozidel na určených místech;</w:t>
      </w:r>
    </w:p>
    <w:p w14:paraId="2AE27BCF" w14:textId="77777777" w:rsidR="00843BFE" w:rsidRPr="00CA251F" w:rsidRDefault="00843BFE" w:rsidP="00515751">
      <w:pPr>
        <w:pStyle w:val="Bezmezer"/>
        <w:numPr>
          <w:ilvl w:val="1"/>
          <w:numId w:val="14"/>
        </w:numPr>
        <w:ind w:left="993" w:hanging="284"/>
      </w:pPr>
      <w:r w:rsidRPr="00CA251F">
        <w:t>Termíny se nevztahují na mechanická poškození – zničení (obvykle vandalismus, dopravní nehody, odfrézování vozovky a referenčních čar);</w:t>
      </w:r>
    </w:p>
    <w:p w14:paraId="4DB486FF" w14:textId="77777777" w:rsidR="00843BFE" w:rsidRPr="00CA251F" w:rsidRDefault="00843BFE" w:rsidP="00515751">
      <w:pPr>
        <w:pStyle w:val="Bezmezer"/>
        <w:numPr>
          <w:ilvl w:val="1"/>
          <w:numId w:val="14"/>
        </w:numPr>
        <w:ind w:left="993" w:hanging="284"/>
      </w:pPr>
      <w:r w:rsidRPr="00CA251F">
        <w:lastRenderedPageBreak/>
        <w:t>V případě nutnosti metrologického ověření se termín opravy může prodloužit až o 30 dní dle možností ČMI;</w:t>
      </w:r>
    </w:p>
    <w:p w14:paraId="21ABB377" w14:textId="3885FB37" w:rsidR="002240AC" w:rsidRPr="00CA251F" w:rsidRDefault="00084D24" w:rsidP="00515751">
      <w:pPr>
        <w:pStyle w:val="Bezmezer"/>
        <w:numPr>
          <w:ilvl w:val="1"/>
          <w:numId w:val="14"/>
        </w:numPr>
        <w:ind w:left="993" w:hanging="284"/>
      </w:pPr>
      <w:r w:rsidRPr="00CA251F">
        <w:t>Poskytování telefonické a emai</w:t>
      </w:r>
      <w:r w:rsidR="00662F45">
        <w:t>lové podpory Objednateli a zajištění odstranění veškerých závad</w:t>
      </w:r>
      <w:r w:rsidRPr="00CA251F">
        <w:t>, přičemž závady je Objednatel povinen oznámit Poskytovateli</w:t>
      </w:r>
      <w:r w:rsidR="002240AC" w:rsidRPr="00CA251F">
        <w:t>:</w:t>
      </w:r>
    </w:p>
    <w:p w14:paraId="3DE45EBC" w14:textId="292BA31E" w:rsidR="002240AC" w:rsidRDefault="002240AC" w:rsidP="00644EA2">
      <w:pPr>
        <w:pStyle w:val="Bezmezer"/>
        <w:numPr>
          <w:ilvl w:val="2"/>
          <w:numId w:val="15"/>
        </w:numPr>
      </w:pPr>
      <w:r w:rsidRPr="00CA251F">
        <w:t>web:</w:t>
      </w:r>
      <w:r w:rsidR="00144440">
        <w:tab/>
      </w:r>
      <w:bookmarkStart w:id="3" w:name="_Hlk181862236"/>
      <w:r w:rsidR="006C404A">
        <w:rPr>
          <w:rFonts w:ascii="Arial" w:hAnsi="Arial" w:cs="Arial"/>
          <w:color w:val="000000"/>
          <w:szCs w:val="22"/>
          <w:highlight w:val="yellow"/>
        </w:rPr>
        <w:t>……………………………</w:t>
      </w:r>
      <w:bookmarkEnd w:id="3"/>
    </w:p>
    <w:p w14:paraId="7D13362C" w14:textId="0CE7D485" w:rsidR="002240AC" w:rsidRPr="00CA251F" w:rsidRDefault="002240AC" w:rsidP="00515751">
      <w:pPr>
        <w:pStyle w:val="Bezmezer"/>
        <w:numPr>
          <w:ilvl w:val="2"/>
          <w:numId w:val="15"/>
        </w:numPr>
      </w:pPr>
      <w:r w:rsidRPr="00CA251F">
        <w:t xml:space="preserve">tel.:  </w:t>
      </w:r>
      <w:r w:rsidRPr="00CA251F">
        <w:tab/>
      </w:r>
      <w:r w:rsidR="006C404A">
        <w:rPr>
          <w:rFonts w:ascii="Arial" w:hAnsi="Arial" w:cs="Arial"/>
          <w:color w:val="000000"/>
          <w:szCs w:val="22"/>
          <w:highlight w:val="yellow"/>
        </w:rPr>
        <w:t>……………………………</w:t>
      </w:r>
    </w:p>
    <w:p w14:paraId="65123B0E" w14:textId="65EF73EB" w:rsidR="002240AC" w:rsidRPr="00CA251F" w:rsidRDefault="002240AC" w:rsidP="00515751">
      <w:pPr>
        <w:pStyle w:val="Bezmezer"/>
        <w:numPr>
          <w:ilvl w:val="2"/>
          <w:numId w:val="15"/>
        </w:numPr>
      </w:pPr>
      <w:r w:rsidRPr="00CA251F">
        <w:t>tel.:</w:t>
      </w:r>
      <w:r w:rsidRPr="00CA251F">
        <w:tab/>
      </w:r>
      <w:r w:rsidR="006C404A">
        <w:rPr>
          <w:rFonts w:ascii="Arial" w:hAnsi="Arial" w:cs="Arial"/>
          <w:color w:val="000000"/>
          <w:szCs w:val="22"/>
          <w:highlight w:val="yellow"/>
        </w:rPr>
        <w:t>……………………………</w:t>
      </w:r>
    </w:p>
    <w:p w14:paraId="077078B5" w14:textId="615973CC" w:rsidR="00084D24" w:rsidRPr="00CA251F" w:rsidRDefault="002240AC" w:rsidP="00515751">
      <w:pPr>
        <w:pStyle w:val="Bezmezer"/>
        <w:numPr>
          <w:ilvl w:val="2"/>
          <w:numId w:val="15"/>
        </w:numPr>
      </w:pPr>
      <w:r w:rsidRPr="00CA251F">
        <w:t>e-mail:</w:t>
      </w:r>
      <w:r w:rsidRPr="00CA251F">
        <w:tab/>
      </w:r>
      <w:r w:rsidR="006C404A">
        <w:rPr>
          <w:rFonts w:ascii="Arial" w:hAnsi="Arial" w:cs="Arial"/>
          <w:color w:val="000000"/>
          <w:szCs w:val="22"/>
          <w:highlight w:val="yellow"/>
        </w:rPr>
        <w:t>……………………………</w:t>
      </w:r>
    </w:p>
    <w:p w14:paraId="12C1C5D3" w14:textId="022E65F3" w:rsidR="004E51DC" w:rsidRDefault="004E51DC" w:rsidP="004E51DC">
      <w:pPr>
        <w:pStyle w:val="Bezmezer"/>
        <w:numPr>
          <w:ilvl w:val="0"/>
          <w:numId w:val="0"/>
        </w:numPr>
        <w:tabs>
          <w:tab w:val="left" w:pos="284"/>
        </w:tabs>
        <w:ind w:left="360" w:hanging="360"/>
      </w:pPr>
      <w:r>
        <w:tab/>
      </w:r>
      <w:r>
        <w:tab/>
        <w:t>a to minimálně v tomto rozsahu:</w:t>
      </w:r>
    </w:p>
    <w:tbl>
      <w:tblPr>
        <w:tblStyle w:val="TableGrid"/>
        <w:tblW w:w="9046" w:type="dxa"/>
        <w:tblInd w:w="12" w:type="dxa"/>
        <w:tblCellMar>
          <w:top w:w="50" w:type="dxa"/>
          <w:left w:w="72" w:type="dxa"/>
          <w:right w:w="115" w:type="dxa"/>
        </w:tblCellMar>
        <w:tblLook w:val="04A0" w:firstRow="1" w:lastRow="0" w:firstColumn="1" w:lastColumn="0" w:noHBand="0" w:noVBand="1"/>
      </w:tblPr>
      <w:tblGrid>
        <w:gridCol w:w="706"/>
        <w:gridCol w:w="6451"/>
        <w:gridCol w:w="1889"/>
      </w:tblGrid>
      <w:tr w:rsidR="005657A6" w14:paraId="4ABD896C" w14:textId="77777777" w:rsidTr="00060466">
        <w:trPr>
          <w:trHeight w:val="283"/>
        </w:trPr>
        <w:tc>
          <w:tcPr>
            <w:tcW w:w="706" w:type="dxa"/>
            <w:tcBorders>
              <w:top w:val="single" w:sz="8" w:space="0" w:color="000000"/>
              <w:left w:val="single" w:sz="8" w:space="0" w:color="000000"/>
              <w:bottom w:val="single" w:sz="8" w:space="0" w:color="000000"/>
              <w:right w:val="single" w:sz="8" w:space="0" w:color="000000"/>
            </w:tcBorders>
            <w:shd w:val="clear" w:color="auto" w:fill="F2F2F2"/>
          </w:tcPr>
          <w:p w14:paraId="43D25233" w14:textId="77777777" w:rsidR="005657A6" w:rsidRPr="005657A6" w:rsidRDefault="005657A6" w:rsidP="00060466">
            <w:pPr>
              <w:spacing w:line="276" w:lineRule="auto"/>
              <w:ind w:left="70"/>
              <w:jc w:val="left"/>
              <w:rPr>
                <w:rFonts w:asciiTheme="minorHAnsi" w:hAnsiTheme="minorHAnsi" w:cstheme="minorHAnsi"/>
                <w:sz w:val="22"/>
                <w:szCs w:val="22"/>
              </w:rPr>
            </w:pPr>
            <w:r w:rsidRPr="005657A6">
              <w:rPr>
                <w:rFonts w:asciiTheme="minorHAnsi" w:eastAsia="Calibri" w:hAnsiTheme="minorHAnsi" w:cstheme="minorHAnsi"/>
                <w:sz w:val="22"/>
                <w:szCs w:val="22"/>
              </w:rPr>
              <w:t xml:space="preserve">Číslo  </w:t>
            </w:r>
          </w:p>
        </w:tc>
        <w:tc>
          <w:tcPr>
            <w:tcW w:w="6451" w:type="dxa"/>
            <w:tcBorders>
              <w:top w:val="single" w:sz="8" w:space="0" w:color="000000"/>
              <w:left w:val="single" w:sz="8" w:space="0" w:color="000000"/>
              <w:bottom w:val="single" w:sz="8" w:space="0" w:color="000000"/>
              <w:right w:val="single" w:sz="8" w:space="0" w:color="000000"/>
            </w:tcBorders>
            <w:shd w:val="clear" w:color="auto" w:fill="F2F2F2"/>
          </w:tcPr>
          <w:p w14:paraId="76A843CB" w14:textId="77777777" w:rsidR="005657A6" w:rsidRPr="005657A6" w:rsidRDefault="005657A6" w:rsidP="00060466">
            <w:pPr>
              <w:spacing w:line="276" w:lineRule="auto"/>
              <w:jc w:val="center"/>
              <w:rPr>
                <w:rFonts w:asciiTheme="minorHAnsi" w:hAnsiTheme="minorHAnsi" w:cstheme="minorHAnsi"/>
                <w:sz w:val="22"/>
                <w:szCs w:val="22"/>
              </w:rPr>
            </w:pPr>
            <w:r w:rsidRPr="005657A6">
              <w:rPr>
                <w:rFonts w:asciiTheme="minorHAnsi" w:eastAsia="Calibri" w:hAnsiTheme="minorHAnsi" w:cstheme="minorHAnsi"/>
                <w:sz w:val="22"/>
                <w:szCs w:val="22"/>
              </w:rPr>
              <w:t xml:space="preserve">Název  </w:t>
            </w:r>
          </w:p>
        </w:tc>
        <w:tc>
          <w:tcPr>
            <w:tcW w:w="1889" w:type="dxa"/>
            <w:tcBorders>
              <w:top w:val="single" w:sz="8" w:space="0" w:color="000000"/>
              <w:left w:val="single" w:sz="8" w:space="0" w:color="000000"/>
              <w:bottom w:val="single" w:sz="8" w:space="0" w:color="000000"/>
              <w:right w:val="single" w:sz="8" w:space="0" w:color="000000"/>
            </w:tcBorders>
            <w:shd w:val="clear" w:color="auto" w:fill="F2F2F2"/>
          </w:tcPr>
          <w:p w14:paraId="303DB7B6" w14:textId="77777777" w:rsidR="005657A6" w:rsidRPr="005657A6" w:rsidRDefault="005657A6" w:rsidP="00060466">
            <w:pPr>
              <w:spacing w:line="276" w:lineRule="auto"/>
              <w:jc w:val="center"/>
              <w:rPr>
                <w:rFonts w:asciiTheme="minorHAnsi" w:hAnsiTheme="minorHAnsi" w:cstheme="minorHAnsi"/>
                <w:sz w:val="22"/>
                <w:szCs w:val="22"/>
              </w:rPr>
            </w:pPr>
            <w:r w:rsidRPr="005657A6">
              <w:rPr>
                <w:rFonts w:asciiTheme="minorHAnsi" w:eastAsia="Calibri" w:hAnsiTheme="minorHAnsi" w:cstheme="minorHAnsi"/>
                <w:sz w:val="22"/>
                <w:szCs w:val="22"/>
              </w:rPr>
              <w:t xml:space="preserve">Četnost  </w:t>
            </w:r>
          </w:p>
        </w:tc>
      </w:tr>
      <w:tr w:rsidR="005657A6" w14:paraId="197B6E80" w14:textId="77777777" w:rsidTr="00060466">
        <w:trPr>
          <w:trHeight w:val="1414"/>
        </w:trPr>
        <w:tc>
          <w:tcPr>
            <w:tcW w:w="706" w:type="dxa"/>
            <w:tcBorders>
              <w:top w:val="single" w:sz="8" w:space="0" w:color="000000"/>
              <w:left w:val="single" w:sz="8" w:space="0" w:color="000000"/>
              <w:bottom w:val="single" w:sz="8" w:space="0" w:color="000000"/>
              <w:right w:val="single" w:sz="8" w:space="0" w:color="000000"/>
            </w:tcBorders>
            <w:vAlign w:val="center"/>
          </w:tcPr>
          <w:p w14:paraId="644DD8F0" w14:textId="77777777" w:rsidR="005657A6" w:rsidRPr="005657A6" w:rsidRDefault="005657A6" w:rsidP="00060466">
            <w:pPr>
              <w:spacing w:line="276" w:lineRule="auto"/>
              <w:jc w:val="center"/>
              <w:rPr>
                <w:rFonts w:asciiTheme="minorHAnsi" w:hAnsiTheme="minorHAnsi" w:cstheme="minorHAnsi"/>
                <w:sz w:val="22"/>
                <w:szCs w:val="22"/>
              </w:rPr>
            </w:pPr>
            <w:r w:rsidRPr="005657A6">
              <w:rPr>
                <w:rFonts w:asciiTheme="minorHAnsi" w:eastAsia="Calibri" w:hAnsiTheme="minorHAnsi" w:cstheme="minorHAnsi"/>
                <w:sz w:val="22"/>
                <w:szCs w:val="22"/>
              </w:rPr>
              <w:t xml:space="preserve">1  </w:t>
            </w:r>
          </w:p>
        </w:tc>
        <w:tc>
          <w:tcPr>
            <w:tcW w:w="6451" w:type="dxa"/>
            <w:tcBorders>
              <w:top w:val="single" w:sz="8" w:space="0" w:color="000000"/>
              <w:left w:val="single" w:sz="8" w:space="0" w:color="000000"/>
              <w:bottom w:val="single" w:sz="8" w:space="0" w:color="000000"/>
              <w:right w:val="single" w:sz="8" w:space="0" w:color="000000"/>
            </w:tcBorders>
          </w:tcPr>
          <w:p w14:paraId="19884DD3" w14:textId="77777777" w:rsidR="005657A6" w:rsidRPr="005657A6" w:rsidRDefault="005657A6" w:rsidP="00060466">
            <w:pPr>
              <w:spacing w:after="44"/>
              <w:jc w:val="left"/>
              <w:rPr>
                <w:rFonts w:asciiTheme="minorHAnsi" w:hAnsiTheme="minorHAnsi" w:cstheme="minorHAnsi"/>
                <w:sz w:val="22"/>
                <w:szCs w:val="22"/>
              </w:rPr>
            </w:pPr>
            <w:r w:rsidRPr="005657A6">
              <w:rPr>
                <w:rFonts w:asciiTheme="minorHAnsi" w:eastAsia="Calibri" w:hAnsiTheme="minorHAnsi" w:cstheme="minorHAnsi"/>
                <w:sz w:val="22"/>
                <w:szCs w:val="22"/>
              </w:rPr>
              <w:t xml:space="preserve">Kontrola funkčnosti detekčních stanic a jejich senzorů:  </w:t>
            </w:r>
          </w:p>
          <w:p w14:paraId="1D1E5AF1" w14:textId="77777777" w:rsidR="005657A6" w:rsidRPr="005657A6" w:rsidRDefault="005657A6" w:rsidP="00060466">
            <w:pPr>
              <w:spacing w:after="45"/>
              <w:ind w:left="360"/>
              <w:jc w:val="left"/>
              <w:rPr>
                <w:rFonts w:asciiTheme="minorHAnsi" w:hAnsiTheme="minorHAnsi" w:cstheme="minorHAnsi"/>
                <w:sz w:val="22"/>
                <w:szCs w:val="22"/>
              </w:rPr>
            </w:pPr>
            <w:r w:rsidRPr="005657A6">
              <w:rPr>
                <w:rFonts w:asciiTheme="minorHAnsi" w:eastAsia="Segoe UI Symbol" w:hAnsiTheme="minorHAnsi" w:cstheme="minorHAnsi"/>
                <w:sz w:val="22"/>
                <w:szCs w:val="22"/>
              </w:rPr>
              <w:t>ϒ</w:t>
            </w:r>
            <w:r w:rsidRPr="005657A6">
              <w:rPr>
                <w:rFonts w:asciiTheme="minorHAnsi" w:eastAsia="Arial" w:hAnsiTheme="minorHAnsi" w:cstheme="minorHAnsi"/>
                <w:sz w:val="22"/>
                <w:szCs w:val="22"/>
              </w:rPr>
              <w:t xml:space="preserve"> </w:t>
            </w:r>
            <w:r w:rsidRPr="005657A6">
              <w:rPr>
                <w:rFonts w:asciiTheme="minorHAnsi" w:eastAsia="Calibri" w:hAnsiTheme="minorHAnsi" w:cstheme="minorHAnsi"/>
                <w:sz w:val="22"/>
                <w:szCs w:val="22"/>
              </w:rPr>
              <w:t xml:space="preserve">Dostupnost vyhodnocovacích jednotek  </w:t>
            </w:r>
          </w:p>
          <w:p w14:paraId="30938760" w14:textId="77777777" w:rsidR="005657A6" w:rsidRPr="005657A6" w:rsidRDefault="005657A6" w:rsidP="00060466">
            <w:pPr>
              <w:spacing w:after="45"/>
              <w:ind w:left="360"/>
              <w:jc w:val="left"/>
              <w:rPr>
                <w:rFonts w:asciiTheme="minorHAnsi" w:hAnsiTheme="minorHAnsi" w:cstheme="minorHAnsi"/>
                <w:sz w:val="22"/>
                <w:szCs w:val="22"/>
              </w:rPr>
            </w:pPr>
            <w:r w:rsidRPr="005657A6">
              <w:rPr>
                <w:rFonts w:asciiTheme="minorHAnsi" w:eastAsia="Segoe UI Symbol" w:hAnsiTheme="minorHAnsi" w:cstheme="minorHAnsi"/>
                <w:sz w:val="22"/>
                <w:szCs w:val="22"/>
              </w:rPr>
              <w:t>ϒ</w:t>
            </w:r>
            <w:r w:rsidRPr="005657A6">
              <w:rPr>
                <w:rFonts w:asciiTheme="minorHAnsi" w:eastAsia="Arial" w:hAnsiTheme="minorHAnsi" w:cstheme="minorHAnsi"/>
                <w:sz w:val="22"/>
                <w:szCs w:val="22"/>
              </w:rPr>
              <w:t xml:space="preserve"> </w:t>
            </w:r>
            <w:r w:rsidRPr="005657A6">
              <w:rPr>
                <w:rFonts w:asciiTheme="minorHAnsi" w:eastAsia="Calibri" w:hAnsiTheme="minorHAnsi" w:cstheme="minorHAnsi"/>
                <w:sz w:val="22"/>
                <w:szCs w:val="22"/>
              </w:rPr>
              <w:t xml:space="preserve">Dostupnost jednotlivých detektorů (kamera, radar)  </w:t>
            </w:r>
          </w:p>
          <w:p w14:paraId="26BD2DB7" w14:textId="77777777" w:rsidR="005657A6" w:rsidRPr="005657A6" w:rsidRDefault="005657A6" w:rsidP="00060466">
            <w:pPr>
              <w:spacing w:line="276" w:lineRule="auto"/>
              <w:ind w:left="360" w:right="3152"/>
              <w:jc w:val="left"/>
              <w:rPr>
                <w:rFonts w:asciiTheme="minorHAnsi" w:hAnsiTheme="minorHAnsi" w:cstheme="minorHAnsi"/>
                <w:sz w:val="22"/>
                <w:szCs w:val="22"/>
              </w:rPr>
            </w:pPr>
            <w:r w:rsidRPr="005657A6">
              <w:rPr>
                <w:rFonts w:asciiTheme="minorHAnsi" w:eastAsia="Segoe UI Symbol" w:hAnsiTheme="minorHAnsi" w:cstheme="minorHAnsi"/>
                <w:sz w:val="22"/>
                <w:szCs w:val="22"/>
              </w:rPr>
              <w:t>ϒ</w:t>
            </w:r>
            <w:r w:rsidRPr="005657A6">
              <w:rPr>
                <w:rFonts w:asciiTheme="minorHAnsi" w:eastAsia="Arial" w:hAnsiTheme="minorHAnsi" w:cstheme="minorHAnsi"/>
                <w:sz w:val="22"/>
                <w:szCs w:val="22"/>
              </w:rPr>
              <w:t xml:space="preserve"> </w:t>
            </w:r>
            <w:r w:rsidRPr="005657A6">
              <w:rPr>
                <w:rFonts w:asciiTheme="minorHAnsi" w:eastAsia="Calibri" w:hAnsiTheme="minorHAnsi" w:cstheme="minorHAnsi"/>
                <w:sz w:val="22"/>
                <w:szCs w:val="22"/>
              </w:rPr>
              <w:t xml:space="preserve">SW pro detekci/čtení RZ  </w:t>
            </w:r>
            <w:r w:rsidRPr="005657A6">
              <w:rPr>
                <w:rFonts w:asciiTheme="minorHAnsi" w:eastAsia="Segoe UI Symbol" w:hAnsiTheme="minorHAnsi" w:cstheme="minorHAnsi"/>
                <w:sz w:val="22"/>
                <w:szCs w:val="22"/>
              </w:rPr>
              <w:t>ϒ</w:t>
            </w:r>
            <w:r w:rsidRPr="005657A6">
              <w:rPr>
                <w:rFonts w:asciiTheme="minorHAnsi" w:eastAsia="Arial" w:hAnsiTheme="minorHAnsi" w:cstheme="minorHAnsi"/>
                <w:sz w:val="22"/>
                <w:szCs w:val="22"/>
              </w:rPr>
              <w:t xml:space="preserve"> </w:t>
            </w:r>
            <w:r w:rsidRPr="005657A6">
              <w:rPr>
                <w:rFonts w:asciiTheme="minorHAnsi" w:eastAsia="Calibri" w:hAnsiTheme="minorHAnsi" w:cstheme="minorHAnsi"/>
                <w:sz w:val="22"/>
                <w:szCs w:val="22"/>
              </w:rPr>
              <w:t xml:space="preserve">SW pro MUR </w:t>
            </w:r>
          </w:p>
        </w:tc>
        <w:tc>
          <w:tcPr>
            <w:tcW w:w="1889" w:type="dxa"/>
            <w:tcBorders>
              <w:top w:val="single" w:sz="8" w:space="0" w:color="000000"/>
              <w:left w:val="single" w:sz="8" w:space="0" w:color="000000"/>
              <w:bottom w:val="single" w:sz="8" w:space="0" w:color="000000"/>
              <w:right w:val="single" w:sz="8" w:space="0" w:color="000000"/>
            </w:tcBorders>
            <w:vAlign w:val="center"/>
          </w:tcPr>
          <w:p w14:paraId="428F9607" w14:textId="77777777" w:rsidR="005657A6" w:rsidRPr="005657A6" w:rsidRDefault="005657A6" w:rsidP="00060466">
            <w:pPr>
              <w:spacing w:line="276" w:lineRule="auto"/>
              <w:jc w:val="center"/>
              <w:rPr>
                <w:rFonts w:asciiTheme="minorHAnsi" w:hAnsiTheme="minorHAnsi" w:cstheme="minorHAnsi"/>
                <w:sz w:val="22"/>
                <w:szCs w:val="22"/>
              </w:rPr>
            </w:pPr>
            <w:r w:rsidRPr="005657A6">
              <w:rPr>
                <w:rFonts w:asciiTheme="minorHAnsi" w:eastAsia="Calibri" w:hAnsiTheme="minorHAnsi" w:cstheme="minorHAnsi"/>
                <w:sz w:val="22"/>
                <w:szCs w:val="22"/>
              </w:rPr>
              <w:t xml:space="preserve">1x za 1 týden  </w:t>
            </w:r>
          </w:p>
        </w:tc>
      </w:tr>
      <w:tr w:rsidR="005657A6" w14:paraId="7F864384" w14:textId="77777777" w:rsidTr="00060466">
        <w:trPr>
          <w:trHeight w:val="302"/>
        </w:trPr>
        <w:tc>
          <w:tcPr>
            <w:tcW w:w="706" w:type="dxa"/>
            <w:tcBorders>
              <w:top w:val="single" w:sz="8" w:space="0" w:color="000000"/>
              <w:left w:val="single" w:sz="8" w:space="0" w:color="000000"/>
              <w:bottom w:val="single" w:sz="8" w:space="0" w:color="000000"/>
              <w:right w:val="single" w:sz="8" w:space="0" w:color="000000"/>
            </w:tcBorders>
          </w:tcPr>
          <w:p w14:paraId="2F4AE3D1" w14:textId="77777777" w:rsidR="005657A6" w:rsidRPr="005657A6" w:rsidRDefault="005657A6" w:rsidP="00060466">
            <w:pPr>
              <w:spacing w:line="276" w:lineRule="auto"/>
              <w:jc w:val="center"/>
              <w:rPr>
                <w:rFonts w:asciiTheme="minorHAnsi" w:hAnsiTheme="minorHAnsi" w:cstheme="minorHAnsi"/>
                <w:sz w:val="22"/>
                <w:szCs w:val="22"/>
              </w:rPr>
            </w:pPr>
            <w:r w:rsidRPr="005657A6">
              <w:rPr>
                <w:rFonts w:asciiTheme="minorHAnsi" w:eastAsia="Calibri" w:hAnsiTheme="minorHAnsi" w:cstheme="minorHAnsi"/>
                <w:sz w:val="22"/>
                <w:szCs w:val="22"/>
              </w:rPr>
              <w:t xml:space="preserve">2  </w:t>
            </w:r>
          </w:p>
        </w:tc>
        <w:tc>
          <w:tcPr>
            <w:tcW w:w="6451" w:type="dxa"/>
            <w:tcBorders>
              <w:top w:val="single" w:sz="8" w:space="0" w:color="000000"/>
              <w:left w:val="single" w:sz="8" w:space="0" w:color="000000"/>
              <w:bottom w:val="single" w:sz="8" w:space="0" w:color="000000"/>
              <w:right w:val="single" w:sz="8" w:space="0" w:color="000000"/>
            </w:tcBorders>
          </w:tcPr>
          <w:p w14:paraId="67128F0E" w14:textId="77777777" w:rsidR="005657A6" w:rsidRPr="005657A6" w:rsidRDefault="005657A6" w:rsidP="00060466">
            <w:pPr>
              <w:spacing w:line="276" w:lineRule="auto"/>
              <w:jc w:val="left"/>
              <w:rPr>
                <w:rFonts w:asciiTheme="minorHAnsi" w:hAnsiTheme="minorHAnsi" w:cstheme="minorHAnsi"/>
                <w:sz w:val="22"/>
                <w:szCs w:val="22"/>
              </w:rPr>
            </w:pPr>
            <w:r w:rsidRPr="005657A6">
              <w:rPr>
                <w:rFonts w:asciiTheme="minorHAnsi" w:eastAsia="Calibri" w:hAnsiTheme="minorHAnsi" w:cstheme="minorHAnsi"/>
                <w:sz w:val="22"/>
                <w:szCs w:val="22"/>
              </w:rPr>
              <w:t xml:space="preserve">Kontrola funkčnosti systému distribuce přesného času  </w:t>
            </w:r>
          </w:p>
        </w:tc>
        <w:tc>
          <w:tcPr>
            <w:tcW w:w="1889" w:type="dxa"/>
            <w:tcBorders>
              <w:top w:val="single" w:sz="8" w:space="0" w:color="000000"/>
              <w:left w:val="single" w:sz="8" w:space="0" w:color="000000"/>
              <w:bottom w:val="single" w:sz="8" w:space="0" w:color="000000"/>
              <w:right w:val="single" w:sz="8" w:space="0" w:color="000000"/>
            </w:tcBorders>
          </w:tcPr>
          <w:p w14:paraId="4E070CE3" w14:textId="77777777" w:rsidR="005657A6" w:rsidRPr="005657A6" w:rsidRDefault="005657A6" w:rsidP="00060466">
            <w:pPr>
              <w:spacing w:line="276" w:lineRule="auto"/>
              <w:jc w:val="center"/>
              <w:rPr>
                <w:rFonts w:asciiTheme="minorHAnsi" w:hAnsiTheme="minorHAnsi" w:cstheme="minorHAnsi"/>
                <w:sz w:val="22"/>
                <w:szCs w:val="22"/>
              </w:rPr>
            </w:pPr>
            <w:r w:rsidRPr="005657A6">
              <w:rPr>
                <w:rFonts w:asciiTheme="minorHAnsi" w:eastAsia="Calibri" w:hAnsiTheme="minorHAnsi" w:cstheme="minorHAnsi"/>
                <w:sz w:val="22"/>
                <w:szCs w:val="22"/>
              </w:rPr>
              <w:t xml:space="preserve">1x za 1 týden  </w:t>
            </w:r>
          </w:p>
        </w:tc>
      </w:tr>
      <w:tr w:rsidR="005657A6" w14:paraId="1CAD2EA8" w14:textId="77777777" w:rsidTr="00060466">
        <w:trPr>
          <w:trHeight w:val="288"/>
        </w:trPr>
        <w:tc>
          <w:tcPr>
            <w:tcW w:w="706" w:type="dxa"/>
            <w:tcBorders>
              <w:top w:val="single" w:sz="8" w:space="0" w:color="000000"/>
              <w:left w:val="single" w:sz="8" w:space="0" w:color="000000"/>
              <w:bottom w:val="single" w:sz="8" w:space="0" w:color="000000"/>
              <w:right w:val="single" w:sz="8" w:space="0" w:color="000000"/>
            </w:tcBorders>
          </w:tcPr>
          <w:p w14:paraId="5CD92419" w14:textId="77777777" w:rsidR="005657A6" w:rsidRPr="005657A6" w:rsidRDefault="005657A6" w:rsidP="00060466">
            <w:pPr>
              <w:spacing w:line="276" w:lineRule="auto"/>
              <w:jc w:val="center"/>
              <w:rPr>
                <w:rFonts w:asciiTheme="minorHAnsi" w:hAnsiTheme="minorHAnsi" w:cstheme="minorHAnsi"/>
                <w:sz w:val="22"/>
                <w:szCs w:val="22"/>
              </w:rPr>
            </w:pPr>
            <w:r w:rsidRPr="005657A6">
              <w:rPr>
                <w:rFonts w:asciiTheme="minorHAnsi" w:eastAsia="Calibri" w:hAnsiTheme="minorHAnsi" w:cstheme="minorHAnsi"/>
                <w:sz w:val="22"/>
                <w:szCs w:val="22"/>
              </w:rPr>
              <w:t xml:space="preserve">3  </w:t>
            </w:r>
          </w:p>
        </w:tc>
        <w:tc>
          <w:tcPr>
            <w:tcW w:w="6451" w:type="dxa"/>
            <w:tcBorders>
              <w:top w:val="single" w:sz="8" w:space="0" w:color="000000"/>
              <w:left w:val="single" w:sz="8" w:space="0" w:color="000000"/>
              <w:bottom w:val="single" w:sz="8" w:space="0" w:color="000000"/>
              <w:right w:val="single" w:sz="8" w:space="0" w:color="000000"/>
            </w:tcBorders>
          </w:tcPr>
          <w:p w14:paraId="114ACABF" w14:textId="77777777" w:rsidR="005657A6" w:rsidRPr="005657A6" w:rsidRDefault="005657A6" w:rsidP="00060466">
            <w:pPr>
              <w:spacing w:line="276" w:lineRule="auto"/>
              <w:jc w:val="left"/>
              <w:rPr>
                <w:rFonts w:asciiTheme="minorHAnsi" w:hAnsiTheme="minorHAnsi" w:cstheme="minorHAnsi"/>
                <w:sz w:val="22"/>
                <w:szCs w:val="22"/>
              </w:rPr>
            </w:pPr>
            <w:r w:rsidRPr="005657A6">
              <w:rPr>
                <w:rFonts w:asciiTheme="minorHAnsi" w:eastAsia="Calibri" w:hAnsiTheme="minorHAnsi" w:cstheme="minorHAnsi"/>
                <w:sz w:val="22"/>
                <w:szCs w:val="22"/>
              </w:rPr>
              <w:t xml:space="preserve">Kontrola předávání přestupků  </w:t>
            </w:r>
          </w:p>
        </w:tc>
        <w:tc>
          <w:tcPr>
            <w:tcW w:w="1889" w:type="dxa"/>
            <w:tcBorders>
              <w:top w:val="single" w:sz="8" w:space="0" w:color="000000"/>
              <w:left w:val="single" w:sz="8" w:space="0" w:color="000000"/>
              <w:bottom w:val="single" w:sz="8" w:space="0" w:color="000000"/>
              <w:right w:val="single" w:sz="8" w:space="0" w:color="000000"/>
            </w:tcBorders>
          </w:tcPr>
          <w:p w14:paraId="7D50B7EE" w14:textId="77777777" w:rsidR="005657A6" w:rsidRPr="005657A6" w:rsidRDefault="005657A6" w:rsidP="00060466">
            <w:pPr>
              <w:spacing w:line="276" w:lineRule="auto"/>
              <w:jc w:val="center"/>
              <w:rPr>
                <w:rFonts w:asciiTheme="minorHAnsi" w:hAnsiTheme="minorHAnsi" w:cstheme="minorHAnsi"/>
                <w:sz w:val="22"/>
                <w:szCs w:val="22"/>
              </w:rPr>
            </w:pPr>
            <w:r w:rsidRPr="005657A6">
              <w:rPr>
                <w:rFonts w:asciiTheme="minorHAnsi" w:eastAsia="Calibri" w:hAnsiTheme="minorHAnsi" w:cstheme="minorHAnsi"/>
                <w:sz w:val="22"/>
                <w:szCs w:val="22"/>
              </w:rPr>
              <w:t xml:space="preserve">1x za 1 týden  </w:t>
            </w:r>
          </w:p>
        </w:tc>
      </w:tr>
      <w:tr w:rsidR="005657A6" w14:paraId="4CC8B8F8" w14:textId="77777777" w:rsidTr="00060466">
        <w:trPr>
          <w:trHeight w:val="305"/>
        </w:trPr>
        <w:tc>
          <w:tcPr>
            <w:tcW w:w="706" w:type="dxa"/>
            <w:tcBorders>
              <w:top w:val="single" w:sz="8" w:space="0" w:color="000000"/>
              <w:left w:val="single" w:sz="8" w:space="0" w:color="000000"/>
              <w:bottom w:val="single" w:sz="8" w:space="0" w:color="000000"/>
              <w:right w:val="single" w:sz="8" w:space="0" w:color="000000"/>
            </w:tcBorders>
          </w:tcPr>
          <w:p w14:paraId="3AE3ACFC" w14:textId="77777777" w:rsidR="005657A6" w:rsidRPr="005657A6" w:rsidRDefault="005657A6" w:rsidP="00060466">
            <w:pPr>
              <w:spacing w:line="276" w:lineRule="auto"/>
              <w:jc w:val="center"/>
              <w:rPr>
                <w:rFonts w:asciiTheme="minorHAnsi" w:hAnsiTheme="minorHAnsi" w:cstheme="minorHAnsi"/>
                <w:sz w:val="22"/>
                <w:szCs w:val="22"/>
              </w:rPr>
            </w:pPr>
            <w:r w:rsidRPr="005657A6">
              <w:rPr>
                <w:rFonts w:asciiTheme="minorHAnsi" w:eastAsia="Calibri" w:hAnsiTheme="minorHAnsi" w:cstheme="minorHAnsi"/>
                <w:sz w:val="22"/>
                <w:szCs w:val="22"/>
              </w:rPr>
              <w:t xml:space="preserve">4  </w:t>
            </w:r>
          </w:p>
        </w:tc>
        <w:tc>
          <w:tcPr>
            <w:tcW w:w="6451" w:type="dxa"/>
            <w:tcBorders>
              <w:top w:val="single" w:sz="8" w:space="0" w:color="000000"/>
              <w:left w:val="single" w:sz="8" w:space="0" w:color="000000"/>
              <w:bottom w:val="single" w:sz="8" w:space="0" w:color="000000"/>
              <w:right w:val="single" w:sz="8" w:space="0" w:color="000000"/>
            </w:tcBorders>
          </w:tcPr>
          <w:p w14:paraId="4B70241A" w14:textId="77777777" w:rsidR="005657A6" w:rsidRPr="005657A6" w:rsidRDefault="005657A6" w:rsidP="00060466">
            <w:pPr>
              <w:spacing w:line="276" w:lineRule="auto"/>
              <w:jc w:val="left"/>
              <w:rPr>
                <w:rFonts w:asciiTheme="minorHAnsi" w:hAnsiTheme="minorHAnsi" w:cstheme="minorHAnsi"/>
                <w:sz w:val="22"/>
                <w:szCs w:val="22"/>
              </w:rPr>
            </w:pPr>
            <w:r w:rsidRPr="005657A6">
              <w:rPr>
                <w:rFonts w:asciiTheme="minorHAnsi" w:eastAsia="Calibri" w:hAnsiTheme="minorHAnsi" w:cstheme="minorHAnsi"/>
                <w:sz w:val="22"/>
                <w:szCs w:val="22"/>
              </w:rPr>
              <w:t xml:space="preserve">Roční servisní prohlídka  </w:t>
            </w:r>
          </w:p>
        </w:tc>
        <w:tc>
          <w:tcPr>
            <w:tcW w:w="1889" w:type="dxa"/>
            <w:tcBorders>
              <w:top w:val="single" w:sz="8" w:space="0" w:color="000000"/>
              <w:left w:val="single" w:sz="8" w:space="0" w:color="000000"/>
              <w:bottom w:val="single" w:sz="8" w:space="0" w:color="000000"/>
              <w:right w:val="single" w:sz="8" w:space="0" w:color="000000"/>
            </w:tcBorders>
          </w:tcPr>
          <w:p w14:paraId="2825CA25" w14:textId="77777777" w:rsidR="005657A6" w:rsidRPr="005657A6" w:rsidRDefault="005657A6" w:rsidP="00060466">
            <w:pPr>
              <w:spacing w:line="276" w:lineRule="auto"/>
              <w:jc w:val="center"/>
              <w:rPr>
                <w:rFonts w:asciiTheme="minorHAnsi" w:hAnsiTheme="minorHAnsi" w:cstheme="minorHAnsi"/>
                <w:sz w:val="22"/>
                <w:szCs w:val="22"/>
              </w:rPr>
            </w:pPr>
            <w:r w:rsidRPr="005657A6">
              <w:rPr>
                <w:rFonts w:asciiTheme="minorHAnsi" w:eastAsia="Calibri" w:hAnsiTheme="minorHAnsi" w:cstheme="minorHAnsi"/>
                <w:sz w:val="22"/>
                <w:szCs w:val="22"/>
              </w:rPr>
              <w:t xml:space="preserve">1x ročně  </w:t>
            </w:r>
          </w:p>
        </w:tc>
      </w:tr>
      <w:tr w:rsidR="005657A6" w14:paraId="736C4900" w14:textId="77777777" w:rsidTr="00060466">
        <w:trPr>
          <w:trHeight w:val="288"/>
        </w:trPr>
        <w:tc>
          <w:tcPr>
            <w:tcW w:w="706" w:type="dxa"/>
            <w:tcBorders>
              <w:top w:val="single" w:sz="8" w:space="0" w:color="000000"/>
              <w:left w:val="single" w:sz="8" w:space="0" w:color="000000"/>
              <w:bottom w:val="single" w:sz="8" w:space="0" w:color="000000"/>
              <w:right w:val="single" w:sz="8" w:space="0" w:color="000000"/>
            </w:tcBorders>
          </w:tcPr>
          <w:p w14:paraId="4B6CDF87" w14:textId="77777777" w:rsidR="005657A6" w:rsidRPr="005657A6" w:rsidRDefault="005657A6" w:rsidP="00060466">
            <w:pPr>
              <w:spacing w:line="276" w:lineRule="auto"/>
              <w:jc w:val="center"/>
              <w:rPr>
                <w:rFonts w:asciiTheme="minorHAnsi" w:hAnsiTheme="minorHAnsi" w:cstheme="minorHAnsi"/>
                <w:sz w:val="22"/>
                <w:szCs w:val="22"/>
              </w:rPr>
            </w:pPr>
            <w:r w:rsidRPr="005657A6">
              <w:rPr>
                <w:rFonts w:asciiTheme="minorHAnsi" w:eastAsia="Calibri" w:hAnsiTheme="minorHAnsi" w:cstheme="minorHAnsi"/>
                <w:sz w:val="22"/>
                <w:szCs w:val="22"/>
              </w:rPr>
              <w:t xml:space="preserve">5  </w:t>
            </w:r>
          </w:p>
        </w:tc>
        <w:tc>
          <w:tcPr>
            <w:tcW w:w="6451" w:type="dxa"/>
            <w:tcBorders>
              <w:top w:val="single" w:sz="8" w:space="0" w:color="000000"/>
              <w:left w:val="single" w:sz="8" w:space="0" w:color="000000"/>
              <w:bottom w:val="single" w:sz="8" w:space="0" w:color="000000"/>
              <w:right w:val="single" w:sz="8" w:space="0" w:color="000000"/>
            </w:tcBorders>
          </w:tcPr>
          <w:p w14:paraId="2AC82B4A" w14:textId="77777777" w:rsidR="005657A6" w:rsidRPr="005657A6" w:rsidRDefault="005657A6" w:rsidP="00060466">
            <w:pPr>
              <w:spacing w:line="276" w:lineRule="auto"/>
              <w:jc w:val="left"/>
              <w:rPr>
                <w:rFonts w:asciiTheme="minorHAnsi" w:hAnsiTheme="minorHAnsi" w:cstheme="minorHAnsi"/>
                <w:sz w:val="22"/>
                <w:szCs w:val="22"/>
              </w:rPr>
            </w:pPr>
            <w:r w:rsidRPr="005657A6">
              <w:rPr>
                <w:rFonts w:asciiTheme="minorHAnsi" w:eastAsia="Calibri" w:hAnsiTheme="minorHAnsi" w:cstheme="minorHAnsi"/>
                <w:sz w:val="22"/>
                <w:szCs w:val="22"/>
              </w:rPr>
              <w:t xml:space="preserve">Profylaxe detekčních kamer vč. IR přisvětlení  </w:t>
            </w:r>
          </w:p>
        </w:tc>
        <w:tc>
          <w:tcPr>
            <w:tcW w:w="1889" w:type="dxa"/>
            <w:tcBorders>
              <w:top w:val="single" w:sz="8" w:space="0" w:color="000000"/>
              <w:left w:val="single" w:sz="8" w:space="0" w:color="000000"/>
              <w:bottom w:val="single" w:sz="8" w:space="0" w:color="000000"/>
              <w:right w:val="single" w:sz="8" w:space="0" w:color="000000"/>
            </w:tcBorders>
          </w:tcPr>
          <w:p w14:paraId="5C318947" w14:textId="77777777" w:rsidR="005657A6" w:rsidRPr="005657A6" w:rsidRDefault="005657A6" w:rsidP="00060466">
            <w:pPr>
              <w:spacing w:line="276" w:lineRule="auto"/>
              <w:jc w:val="center"/>
              <w:rPr>
                <w:rFonts w:asciiTheme="minorHAnsi" w:hAnsiTheme="minorHAnsi" w:cstheme="minorHAnsi"/>
                <w:sz w:val="22"/>
                <w:szCs w:val="22"/>
              </w:rPr>
            </w:pPr>
            <w:r w:rsidRPr="005657A6">
              <w:rPr>
                <w:rFonts w:asciiTheme="minorHAnsi" w:eastAsia="Calibri" w:hAnsiTheme="minorHAnsi" w:cstheme="minorHAnsi"/>
                <w:sz w:val="22"/>
                <w:szCs w:val="22"/>
              </w:rPr>
              <w:t xml:space="preserve">4 x ročně </w:t>
            </w:r>
          </w:p>
        </w:tc>
      </w:tr>
      <w:tr w:rsidR="005657A6" w14:paraId="31FC5011" w14:textId="77777777" w:rsidTr="00060466">
        <w:trPr>
          <w:trHeight w:val="1130"/>
        </w:trPr>
        <w:tc>
          <w:tcPr>
            <w:tcW w:w="706" w:type="dxa"/>
            <w:tcBorders>
              <w:top w:val="single" w:sz="8" w:space="0" w:color="000000"/>
              <w:left w:val="single" w:sz="8" w:space="0" w:color="000000"/>
              <w:bottom w:val="single" w:sz="8" w:space="0" w:color="000000"/>
              <w:right w:val="single" w:sz="8" w:space="0" w:color="000000"/>
            </w:tcBorders>
            <w:vAlign w:val="center"/>
          </w:tcPr>
          <w:p w14:paraId="1C396789" w14:textId="77777777" w:rsidR="005657A6" w:rsidRPr="005657A6" w:rsidRDefault="005657A6" w:rsidP="00060466">
            <w:pPr>
              <w:spacing w:line="276" w:lineRule="auto"/>
              <w:jc w:val="center"/>
              <w:rPr>
                <w:rFonts w:asciiTheme="minorHAnsi" w:hAnsiTheme="minorHAnsi" w:cstheme="minorHAnsi"/>
                <w:sz w:val="22"/>
                <w:szCs w:val="22"/>
              </w:rPr>
            </w:pPr>
            <w:r w:rsidRPr="005657A6">
              <w:rPr>
                <w:rFonts w:asciiTheme="minorHAnsi" w:eastAsia="Calibri" w:hAnsiTheme="minorHAnsi" w:cstheme="minorHAnsi"/>
                <w:sz w:val="22"/>
                <w:szCs w:val="22"/>
              </w:rPr>
              <w:t xml:space="preserve">6  </w:t>
            </w:r>
          </w:p>
        </w:tc>
        <w:tc>
          <w:tcPr>
            <w:tcW w:w="6451" w:type="dxa"/>
            <w:tcBorders>
              <w:top w:val="single" w:sz="8" w:space="0" w:color="000000"/>
              <w:left w:val="single" w:sz="8" w:space="0" w:color="000000"/>
              <w:bottom w:val="single" w:sz="8" w:space="0" w:color="000000"/>
              <w:right w:val="single" w:sz="8" w:space="0" w:color="000000"/>
            </w:tcBorders>
          </w:tcPr>
          <w:p w14:paraId="6145A0D9" w14:textId="77777777" w:rsidR="005657A6" w:rsidRPr="005657A6" w:rsidRDefault="005657A6" w:rsidP="00060466">
            <w:pPr>
              <w:spacing w:after="42"/>
              <w:jc w:val="left"/>
              <w:rPr>
                <w:rFonts w:asciiTheme="minorHAnsi" w:hAnsiTheme="minorHAnsi" w:cstheme="minorHAnsi"/>
                <w:sz w:val="22"/>
                <w:szCs w:val="22"/>
              </w:rPr>
            </w:pPr>
            <w:r w:rsidRPr="005657A6">
              <w:rPr>
                <w:rFonts w:asciiTheme="minorHAnsi" w:eastAsia="Calibri" w:hAnsiTheme="minorHAnsi" w:cstheme="minorHAnsi"/>
                <w:sz w:val="22"/>
                <w:szCs w:val="22"/>
              </w:rPr>
              <w:t xml:space="preserve">Zabezpečení provozu detekčních stanic:  </w:t>
            </w:r>
          </w:p>
          <w:p w14:paraId="473899DF" w14:textId="77777777" w:rsidR="005657A6" w:rsidRPr="005657A6" w:rsidRDefault="005657A6" w:rsidP="00060466">
            <w:pPr>
              <w:spacing w:after="45"/>
              <w:ind w:left="360"/>
              <w:jc w:val="left"/>
              <w:rPr>
                <w:rFonts w:asciiTheme="minorHAnsi" w:hAnsiTheme="minorHAnsi" w:cstheme="minorHAnsi"/>
                <w:sz w:val="22"/>
                <w:szCs w:val="22"/>
              </w:rPr>
            </w:pPr>
            <w:r w:rsidRPr="005657A6">
              <w:rPr>
                <w:rFonts w:asciiTheme="minorHAnsi" w:eastAsia="Segoe UI Symbol" w:hAnsiTheme="minorHAnsi" w:cstheme="minorHAnsi"/>
                <w:sz w:val="22"/>
                <w:szCs w:val="22"/>
              </w:rPr>
              <w:t>ϒ</w:t>
            </w:r>
            <w:r w:rsidRPr="005657A6">
              <w:rPr>
                <w:rFonts w:asciiTheme="minorHAnsi" w:eastAsia="Arial" w:hAnsiTheme="minorHAnsi" w:cstheme="minorHAnsi"/>
                <w:sz w:val="22"/>
                <w:szCs w:val="22"/>
              </w:rPr>
              <w:t xml:space="preserve"> </w:t>
            </w:r>
            <w:r w:rsidRPr="005657A6">
              <w:rPr>
                <w:rFonts w:asciiTheme="minorHAnsi" w:eastAsia="Calibri" w:hAnsiTheme="minorHAnsi" w:cstheme="minorHAnsi"/>
                <w:sz w:val="22"/>
                <w:szCs w:val="22"/>
              </w:rPr>
              <w:t xml:space="preserve">V případě výpadku diagnostika na místě  </w:t>
            </w:r>
          </w:p>
          <w:p w14:paraId="6173CF36" w14:textId="77777777" w:rsidR="005657A6" w:rsidRPr="005657A6" w:rsidRDefault="005657A6" w:rsidP="00060466">
            <w:pPr>
              <w:spacing w:after="45"/>
              <w:ind w:left="360"/>
              <w:jc w:val="left"/>
              <w:rPr>
                <w:rFonts w:asciiTheme="minorHAnsi" w:hAnsiTheme="minorHAnsi" w:cstheme="minorHAnsi"/>
                <w:sz w:val="22"/>
                <w:szCs w:val="22"/>
              </w:rPr>
            </w:pPr>
            <w:r w:rsidRPr="005657A6">
              <w:rPr>
                <w:rFonts w:asciiTheme="minorHAnsi" w:eastAsia="Segoe UI Symbol" w:hAnsiTheme="minorHAnsi" w:cstheme="minorHAnsi"/>
                <w:sz w:val="22"/>
                <w:szCs w:val="22"/>
              </w:rPr>
              <w:t>ϒ</w:t>
            </w:r>
            <w:r w:rsidRPr="005657A6">
              <w:rPr>
                <w:rFonts w:asciiTheme="minorHAnsi" w:eastAsia="Arial" w:hAnsiTheme="minorHAnsi" w:cstheme="minorHAnsi"/>
                <w:sz w:val="22"/>
                <w:szCs w:val="22"/>
              </w:rPr>
              <w:t xml:space="preserve"> </w:t>
            </w:r>
            <w:r w:rsidRPr="005657A6">
              <w:rPr>
                <w:rFonts w:asciiTheme="minorHAnsi" w:eastAsia="Calibri" w:hAnsiTheme="minorHAnsi" w:cstheme="minorHAnsi"/>
                <w:sz w:val="22"/>
                <w:szCs w:val="22"/>
              </w:rPr>
              <w:t xml:space="preserve">Případná aktivace jističe  </w:t>
            </w:r>
          </w:p>
          <w:p w14:paraId="32E1243C" w14:textId="77777777" w:rsidR="005657A6" w:rsidRPr="005657A6" w:rsidRDefault="005657A6" w:rsidP="00060466">
            <w:pPr>
              <w:spacing w:line="276" w:lineRule="auto"/>
              <w:ind w:left="360"/>
              <w:jc w:val="left"/>
              <w:rPr>
                <w:rFonts w:asciiTheme="minorHAnsi" w:hAnsiTheme="minorHAnsi" w:cstheme="minorHAnsi"/>
                <w:sz w:val="22"/>
                <w:szCs w:val="22"/>
              </w:rPr>
            </w:pPr>
            <w:r w:rsidRPr="005657A6">
              <w:rPr>
                <w:rFonts w:asciiTheme="minorHAnsi" w:eastAsia="Segoe UI Symbol" w:hAnsiTheme="minorHAnsi" w:cstheme="minorHAnsi"/>
                <w:sz w:val="22"/>
                <w:szCs w:val="22"/>
              </w:rPr>
              <w:t>ϒ</w:t>
            </w:r>
            <w:r w:rsidRPr="005657A6">
              <w:rPr>
                <w:rFonts w:asciiTheme="minorHAnsi" w:eastAsia="Arial" w:hAnsiTheme="minorHAnsi" w:cstheme="minorHAnsi"/>
                <w:sz w:val="22"/>
                <w:szCs w:val="22"/>
              </w:rPr>
              <w:t xml:space="preserve"> </w:t>
            </w:r>
            <w:r w:rsidRPr="005657A6">
              <w:rPr>
                <w:rFonts w:asciiTheme="minorHAnsi" w:eastAsia="Calibri" w:hAnsiTheme="minorHAnsi" w:cstheme="minorHAnsi"/>
                <w:sz w:val="22"/>
                <w:szCs w:val="22"/>
              </w:rPr>
              <w:t xml:space="preserve">Případná výměna přepěťových ochran  </w:t>
            </w:r>
          </w:p>
        </w:tc>
        <w:tc>
          <w:tcPr>
            <w:tcW w:w="1889" w:type="dxa"/>
            <w:tcBorders>
              <w:top w:val="single" w:sz="8" w:space="0" w:color="000000"/>
              <w:left w:val="single" w:sz="8" w:space="0" w:color="000000"/>
              <w:bottom w:val="single" w:sz="8" w:space="0" w:color="000000"/>
              <w:right w:val="single" w:sz="8" w:space="0" w:color="000000"/>
            </w:tcBorders>
            <w:vAlign w:val="center"/>
          </w:tcPr>
          <w:p w14:paraId="0237CE91" w14:textId="77777777" w:rsidR="005657A6" w:rsidRPr="005657A6" w:rsidRDefault="005657A6" w:rsidP="00060466">
            <w:pPr>
              <w:spacing w:line="276" w:lineRule="auto"/>
              <w:jc w:val="center"/>
              <w:rPr>
                <w:rFonts w:asciiTheme="minorHAnsi" w:hAnsiTheme="minorHAnsi" w:cstheme="minorHAnsi"/>
                <w:sz w:val="22"/>
                <w:szCs w:val="22"/>
              </w:rPr>
            </w:pPr>
            <w:r w:rsidRPr="005657A6">
              <w:rPr>
                <w:rFonts w:asciiTheme="minorHAnsi" w:eastAsia="Calibri" w:hAnsiTheme="minorHAnsi" w:cstheme="minorHAnsi"/>
                <w:sz w:val="22"/>
                <w:szCs w:val="22"/>
              </w:rPr>
              <w:t xml:space="preserve">1x za měsíc  </w:t>
            </w:r>
          </w:p>
        </w:tc>
      </w:tr>
      <w:tr w:rsidR="005657A6" w14:paraId="426DB28C" w14:textId="77777777" w:rsidTr="00060466">
        <w:trPr>
          <w:trHeight w:val="850"/>
        </w:trPr>
        <w:tc>
          <w:tcPr>
            <w:tcW w:w="706" w:type="dxa"/>
            <w:tcBorders>
              <w:top w:val="single" w:sz="8" w:space="0" w:color="000000"/>
              <w:left w:val="single" w:sz="8" w:space="0" w:color="000000"/>
              <w:bottom w:val="single" w:sz="8" w:space="0" w:color="000000"/>
              <w:right w:val="single" w:sz="8" w:space="0" w:color="000000"/>
            </w:tcBorders>
            <w:vAlign w:val="center"/>
          </w:tcPr>
          <w:p w14:paraId="37986948" w14:textId="77777777" w:rsidR="005657A6" w:rsidRPr="005657A6" w:rsidRDefault="005657A6" w:rsidP="00060466">
            <w:pPr>
              <w:spacing w:line="276" w:lineRule="auto"/>
              <w:jc w:val="center"/>
              <w:rPr>
                <w:rFonts w:asciiTheme="minorHAnsi" w:hAnsiTheme="minorHAnsi" w:cstheme="minorHAnsi"/>
                <w:sz w:val="22"/>
                <w:szCs w:val="22"/>
              </w:rPr>
            </w:pPr>
            <w:r w:rsidRPr="005657A6">
              <w:rPr>
                <w:rFonts w:asciiTheme="minorHAnsi" w:eastAsia="Calibri" w:hAnsiTheme="minorHAnsi" w:cstheme="minorHAnsi"/>
                <w:sz w:val="22"/>
                <w:szCs w:val="22"/>
              </w:rPr>
              <w:t xml:space="preserve">7  </w:t>
            </w:r>
          </w:p>
        </w:tc>
        <w:tc>
          <w:tcPr>
            <w:tcW w:w="6451" w:type="dxa"/>
            <w:tcBorders>
              <w:top w:val="single" w:sz="8" w:space="0" w:color="000000"/>
              <w:left w:val="single" w:sz="8" w:space="0" w:color="000000"/>
              <w:bottom w:val="single" w:sz="8" w:space="0" w:color="000000"/>
              <w:right w:val="single" w:sz="8" w:space="0" w:color="000000"/>
            </w:tcBorders>
          </w:tcPr>
          <w:p w14:paraId="6D0BB61C" w14:textId="77777777" w:rsidR="005657A6" w:rsidRPr="005657A6" w:rsidRDefault="005657A6" w:rsidP="00060466">
            <w:pPr>
              <w:spacing w:after="45"/>
              <w:jc w:val="left"/>
              <w:rPr>
                <w:rFonts w:asciiTheme="minorHAnsi" w:hAnsiTheme="minorHAnsi" w:cstheme="minorHAnsi"/>
                <w:sz w:val="22"/>
                <w:szCs w:val="22"/>
              </w:rPr>
            </w:pPr>
            <w:r w:rsidRPr="005657A6">
              <w:rPr>
                <w:rFonts w:asciiTheme="minorHAnsi" w:eastAsia="Calibri" w:hAnsiTheme="minorHAnsi" w:cstheme="minorHAnsi"/>
                <w:sz w:val="22"/>
                <w:szCs w:val="22"/>
              </w:rPr>
              <w:t xml:space="preserve">Zabezpečení provozu IR jednotek pro přisvětlení obličeje  </w:t>
            </w:r>
          </w:p>
          <w:p w14:paraId="755650E5" w14:textId="77777777" w:rsidR="005657A6" w:rsidRPr="005657A6" w:rsidRDefault="005657A6" w:rsidP="00060466">
            <w:pPr>
              <w:spacing w:after="46"/>
              <w:ind w:left="360"/>
              <w:jc w:val="left"/>
              <w:rPr>
                <w:rFonts w:asciiTheme="minorHAnsi" w:hAnsiTheme="minorHAnsi" w:cstheme="minorHAnsi"/>
                <w:sz w:val="22"/>
                <w:szCs w:val="22"/>
              </w:rPr>
            </w:pPr>
            <w:r w:rsidRPr="005657A6">
              <w:rPr>
                <w:rFonts w:asciiTheme="minorHAnsi" w:eastAsia="Segoe UI Symbol" w:hAnsiTheme="minorHAnsi" w:cstheme="minorHAnsi"/>
                <w:sz w:val="22"/>
                <w:szCs w:val="22"/>
              </w:rPr>
              <w:t>ϒ</w:t>
            </w:r>
            <w:r w:rsidRPr="005657A6">
              <w:rPr>
                <w:rFonts w:asciiTheme="minorHAnsi" w:eastAsia="Arial" w:hAnsiTheme="minorHAnsi" w:cstheme="minorHAnsi"/>
                <w:sz w:val="22"/>
                <w:szCs w:val="22"/>
              </w:rPr>
              <w:t xml:space="preserve"> </w:t>
            </w:r>
            <w:r w:rsidRPr="005657A6">
              <w:rPr>
                <w:rFonts w:asciiTheme="minorHAnsi" w:eastAsia="Calibri" w:hAnsiTheme="minorHAnsi" w:cstheme="minorHAnsi"/>
                <w:sz w:val="22"/>
                <w:szCs w:val="22"/>
              </w:rPr>
              <w:t xml:space="preserve">Kontrola funkce  </w:t>
            </w:r>
          </w:p>
          <w:p w14:paraId="0B6A63CC" w14:textId="77777777" w:rsidR="005657A6" w:rsidRPr="005657A6" w:rsidRDefault="005657A6" w:rsidP="00060466">
            <w:pPr>
              <w:spacing w:line="276" w:lineRule="auto"/>
              <w:ind w:left="360"/>
              <w:jc w:val="left"/>
              <w:rPr>
                <w:rFonts w:asciiTheme="minorHAnsi" w:hAnsiTheme="minorHAnsi" w:cstheme="minorHAnsi"/>
                <w:sz w:val="22"/>
                <w:szCs w:val="22"/>
              </w:rPr>
            </w:pPr>
            <w:r w:rsidRPr="005657A6">
              <w:rPr>
                <w:rFonts w:asciiTheme="minorHAnsi" w:eastAsia="Segoe UI Symbol" w:hAnsiTheme="minorHAnsi" w:cstheme="minorHAnsi"/>
                <w:sz w:val="22"/>
                <w:szCs w:val="22"/>
              </w:rPr>
              <w:t>ϒ</w:t>
            </w:r>
            <w:r w:rsidRPr="005657A6">
              <w:rPr>
                <w:rFonts w:asciiTheme="minorHAnsi" w:eastAsia="Arial" w:hAnsiTheme="minorHAnsi" w:cstheme="minorHAnsi"/>
                <w:sz w:val="22"/>
                <w:szCs w:val="22"/>
              </w:rPr>
              <w:t xml:space="preserve"> </w:t>
            </w:r>
            <w:r w:rsidRPr="005657A6">
              <w:rPr>
                <w:rFonts w:asciiTheme="minorHAnsi" w:eastAsia="Calibri" w:hAnsiTheme="minorHAnsi" w:cstheme="minorHAnsi"/>
                <w:sz w:val="22"/>
                <w:szCs w:val="22"/>
              </w:rPr>
              <w:t xml:space="preserve">Výměna výbojek/LED dle potřeby  </w:t>
            </w:r>
          </w:p>
        </w:tc>
        <w:tc>
          <w:tcPr>
            <w:tcW w:w="1889" w:type="dxa"/>
            <w:tcBorders>
              <w:top w:val="single" w:sz="8" w:space="0" w:color="000000"/>
              <w:left w:val="single" w:sz="8" w:space="0" w:color="000000"/>
              <w:bottom w:val="single" w:sz="8" w:space="0" w:color="000000"/>
              <w:right w:val="single" w:sz="8" w:space="0" w:color="000000"/>
            </w:tcBorders>
            <w:vAlign w:val="center"/>
          </w:tcPr>
          <w:p w14:paraId="0B832D4E" w14:textId="77777777" w:rsidR="005657A6" w:rsidRPr="005657A6" w:rsidRDefault="005657A6" w:rsidP="00060466">
            <w:pPr>
              <w:spacing w:line="276" w:lineRule="auto"/>
              <w:jc w:val="center"/>
              <w:rPr>
                <w:rFonts w:asciiTheme="minorHAnsi" w:hAnsiTheme="minorHAnsi" w:cstheme="minorHAnsi"/>
                <w:sz w:val="22"/>
                <w:szCs w:val="22"/>
              </w:rPr>
            </w:pPr>
            <w:r w:rsidRPr="005657A6">
              <w:rPr>
                <w:rFonts w:asciiTheme="minorHAnsi" w:eastAsia="Calibri" w:hAnsiTheme="minorHAnsi" w:cstheme="minorHAnsi"/>
                <w:sz w:val="22"/>
                <w:szCs w:val="22"/>
              </w:rPr>
              <w:t xml:space="preserve">1x za měsíc  </w:t>
            </w:r>
          </w:p>
        </w:tc>
      </w:tr>
      <w:tr w:rsidR="005657A6" w14:paraId="78CFE308" w14:textId="77777777" w:rsidTr="00060466">
        <w:trPr>
          <w:trHeight w:val="288"/>
        </w:trPr>
        <w:tc>
          <w:tcPr>
            <w:tcW w:w="706" w:type="dxa"/>
            <w:tcBorders>
              <w:top w:val="single" w:sz="8" w:space="0" w:color="000000"/>
              <w:left w:val="single" w:sz="8" w:space="0" w:color="000000"/>
              <w:bottom w:val="single" w:sz="8" w:space="0" w:color="000000"/>
              <w:right w:val="single" w:sz="8" w:space="0" w:color="000000"/>
            </w:tcBorders>
          </w:tcPr>
          <w:p w14:paraId="05677AF5" w14:textId="77777777" w:rsidR="005657A6" w:rsidRPr="005657A6" w:rsidRDefault="005657A6" w:rsidP="00060466">
            <w:pPr>
              <w:spacing w:line="276" w:lineRule="auto"/>
              <w:jc w:val="center"/>
              <w:rPr>
                <w:rFonts w:asciiTheme="minorHAnsi" w:hAnsiTheme="minorHAnsi" w:cstheme="minorHAnsi"/>
                <w:sz w:val="22"/>
                <w:szCs w:val="22"/>
              </w:rPr>
            </w:pPr>
            <w:r w:rsidRPr="005657A6">
              <w:rPr>
                <w:rFonts w:asciiTheme="minorHAnsi" w:eastAsia="Calibri" w:hAnsiTheme="minorHAnsi" w:cstheme="minorHAnsi"/>
                <w:sz w:val="22"/>
                <w:szCs w:val="22"/>
              </w:rPr>
              <w:t xml:space="preserve">8  </w:t>
            </w:r>
          </w:p>
        </w:tc>
        <w:tc>
          <w:tcPr>
            <w:tcW w:w="6451" w:type="dxa"/>
            <w:tcBorders>
              <w:top w:val="single" w:sz="8" w:space="0" w:color="000000"/>
              <w:left w:val="single" w:sz="8" w:space="0" w:color="000000"/>
              <w:bottom w:val="single" w:sz="8" w:space="0" w:color="000000"/>
              <w:right w:val="single" w:sz="8" w:space="0" w:color="000000"/>
            </w:tcBorders>
          </w:tcPr>
          <w:p w14:paraId="6DE4B12A" w14:textId="77777777" w:rsidR="005657A6" w:rsidRPr="005657A6" w:rsidRDefault="005657A6" w:rsidP="00060466">
            <w:pPr>
              <w:spacing w:line="276" w:lineRule="auto"/>
              <w:jc w:val="left"/>
              <w:rPr>
                <w:rFonts w:asciiTheme="minorHAnsi" w:hAnsiTheme="minorHAnsi" w:cstheme="minorHAnsi"/>
                <w:sz w:val="22"/>
                <w:szCs w:val="22"/>
              </w:rPr>
            </w:pPr>
            <w:r w:rsidRPr="005657A6">
              <w:rPr>
                <w:rFonts w:asciiTheme="minorHAnsi" w:eastAsia="Calibri" w:hAnsiTheme="minorHAnsi" w:cstheme="minorHAnsi"/>
                <w:sz w:val="22"/>
                <w:szCs w:val="22"/>
              </w:rPr>
              <w:t xml:space="preserve">Revize elektrického zařízení   </w:t>
            </w:r>
          </w:p>
        </w:tc>
        <w:tc>
          <w:tcPr>
            <w:tcW w:w="1889" w:type="dxa"/>
            <w:tcBorders>
              <w:top w:val="single" w:sz="8" w:space="0" w:color="000000"/>
              <w:left w:val="single" w:sz="8" w:space="0" w:color="000000"/>
              <w:bottom w:val="single" w:sz="8" w:space="0" w:color="000000"/>
              <w:right w:val="single" w:sz="8" w:space="0" w:color="000000"/>
            </w:tcBorders>
          </w:tcPr>
          <w:p w14:paraId="796D7FE1" w14:textId="77777777" w:rsidR="005657A6" w:rsidRPr="005657A6" w:rsidRDefault="005657A6" w:rsidP="00060466">
            <w:pPr>
              <w:spacing w:line="276" w:lineRule="auto"/>
              <w:jc w:val="center"/>
              <w:rPr>
                <w:rFonts w:asciiTheme="minorHAnsi" w:hAnsiTheme="minorHAnsi" w:cstheme="minorHAnsi"/>
                <w:sz w:val="22"/>
                <w:szCs w:val="22"/>
              </w:rPr>
            </w:pPr>
            <w:r w:rsidRPr="005657A6">
              <w:rPr>
                <w:rFonts w:asciiTheme="minorHAnsi" w:eastAsia="Calibri" w:hAnsiTheme="minorHAnsi" w:cstheme="minorHAnsi"/>
                <w:sz w:val="22"/>
                <w:szCs w:val="22"/>
              </w:rPr>
              <w:t xml:space="preserve">1x za 4 roky  </w:t>
            </w:r>
          </w:p>
        </w:tc>
      </w:tr>
      <w:tr w:rsidR="005657A6" w14:paraId="0F2A9A66" w14:textId="77777777" w:rsidTr="00060466">
        <w:trPr>
          <w:trHeight w:val="288"/>
        </w:trPr>
        <w:tc>
          <w:tcPr>
            <w:tcW w:w="706" w:type="dxa"/>
            <w:tcBorders>
              <w:top w:val="single" w:sz="8" w:space="0" w:color="000000"/>
              <w:left w:val="single" w:sz="8" w:space="0" w:color="000000"/>
              <w:bottom w:val="single" w:sz="8" w:space="0" w:color="000000"/>
              <w:right w:val="single" w:sz="8" w:space="0" w:color="000000"/>
            </w:tcBorders>
          </w:tcPr>
          <w:p w14:paraId="5A459354" w14:textId="77777777" w:rsidR="005657A6" w:rsidRPr="005657A6" w:rsidRDefault="005657A6" w:rsidP="00060466">
            <w:pPr>
              <w:spacing w:line="276" w:lineRule="auto"/>
              <w:jc w:val="center"/>
              <w:rPr>
                <w:rFonts w:asciiTheme="minorHAnsi" w:hAnsiTheme="minorHAnsi" w:cstheme="minorHAnsi"/>
                <w:sz w:val="22"/>
                <w:szCs w:val="22"/>
              </w:rPr>
            </w:pPr>
            <w:r w:rsidRPr="005657A6">
              <w:rPr>
                <w:rFonts w:asciiTheme="minorHAnsi" w:eastAsia="Calibri" w:hAnsiTheme="minorHAnsi" w:cstheme="minorHAnsi"/>
                <w:sz w:val="22"/>
                <w:szCs w:val="22"/>
              </w:rPr>
              <w:t xml:space="preserve">9  </w:t>
            </w:r>
          </w:p>
        </w:tc>
        <w:tc>
          <w:tcPr>
            <w:tcW w:w="6451" w:type="dxa"/>
            <w:tcBorders>
              <w:top w:val="single" w:sz="8" w:space="0" w:color="000000"/>
              <w:left w:val="single" w:sz="8" w:space="0" w:color="000000"/>
              <w:bottom w:val="single" w:sz="8" w:space="0" w:color="000000"/>
              <w:right w:val="single" w:sz="8" w:space="0" w:color="000000"/>
            </w:tcBorders>
          </w:tcPr>
          <w:p w14:paraId="3A31ED3C" w14:textId="77777777" w:rsidR="005657A6" w:rsidRPr="005657A6" w:rsidRDefault="005657A6" w:rsidP="00060466">
            <w:pPr>
              <w:spacing w:line="276" w:lineRule="auto"/>
              <w:jc w:val="left"/>
              <w:rPr>
                <w:rFonts w:asciiTheme="minorHAnsi" w:hAnsiTheme="minorHAnsi" w:cstheme="minorHAnsi"/>
                <w:sz w:val="22"/>
                <w:szCs w:val="22"/>
              </w:rPr>
            </w:pPr>
            <w:r w:rsidRPr="005657A6">
              <w:rPr>
                <w:rFonts w:asciiTheme="minorHAnsi" w:eastAsia="Calibri" w:hAnsiTheme="minorHAnsi" w:cstheme="minorHAnsi"/>
                <w:sz w:val="22"/>
                <w:szCs w:val="22"/>
              </w:rPr>
              <w:t xml:space="preserve">Roční update software rozpoznání značek RZ  </w:t>
            </w:r>
          </w:p>
        </w:tc>
        <w:tc>
          <w:tcPr>
            <w:tcW w:w="1889" w:type="dxa"/>
            <w:tcBorders>
              <w:top w:val="single" w:sz="8" w:space="0" w:color="000000"/>
              <w:left w:val="single" w:sz="8" w:space="0" w:color="000000"/>
              <w:bottom w:val="single" w:sz="8" w:space="0" w:color="000000"/>
              <w:right w:val="single" w:sz="8" w:space="0" w:color="000000"/>
            </w:tcBorders>
          </w:tcPr>
          <w:p w14:paraId="2866E9F8" w14:textId="77777777" w:rsidR="005657A6" w:rsidRPr="005657A6" w:rsidRDefault="005657A6" w:rsidP="00060466">
            <w:pPr>
              <w:spacing w:line="276" w:lineRule="auto"/>
              <w:jc w:val="center"/>
              <w:rPr>
                <w:rFonts w:asciiTheme="minorHAnsi" w:hAnsiTheme="minorHAnsi" w:cstheme="minorHAnsi"/>
                <w:sz w:val="22"/>
                <w:szCs w:val="22"/>
              </w:rPr>
            </w:pPr>
            <w:r w:rsidRPr="005657A6">
              <w:rPr>
                <w:rFonts w:asciiTheme="minorHAnsi" w:eastAsia="Calibri" w:hAnsiTheme="minorHAnsi" w:cstheme="minorHAnsi"/>
                <w:sz w:val="22"/>
                <w:szCs w:val="22"/>
              </w:rPr>
              <w:t xml:space="preserve">1x ročně  </w:t>
            </w:r>
          </w:p>
        </w:tc>
      </w:tr>
      <w:tr w:rsidR="005657A6" w14:paraId="23A00D1B" w14:textId="77777777" w:rsidTr="00060466">
        <w:trPr>
          <w:trHeight w:val="288"/>
        </w:trPr>
        <w:tc>
          <w:tcPr>
            <w:tcW w:w="706" w:type="dxa"/>
            <w:tcBorders>
              <w:top w:val="single" w:sz="8" w:space="0" w:color="000000"/>
              <w:left w:val="single" w:sz="8" w:space="0" w:color="000000"/>
              <w:bottom w:val="single" w:sz="8" w:space="0" w:color="000000"/>
              <w:right w:val="single" w:sz="8" w:space="0" w:color="000000"/>
            </w:tcBorders>
          </w:tcPr>
          <w:p w14:paraId="70720395" w14:textId="77777777" w:rsidR="005657A6" w:rsidRPr="005657A6" w:rsidRDefault="005657A6" w:rsidP="00060466">
            <w:pPr>
              <w:spacing w:line="276" w:lineRule="auto"/>
              <w:jc w:val="center"/>
              <w:rPr>
                <w:rFonts w:asciiTheme="minorHAnsi" w:hAnsiTheme="minorHAnsi" w:cstheme="minorHAnsi"/>
                <w:sz w:val="22"/>
                <w:szCs w:val="22"/>
              </w:rPr>
            </w:pPr>
            <w:r w:rsidRPr="005657A6">
              <w:rPr>
                <w:rFonts w:asciiTheme="minorHAnsi" w:eastAsia="Calibri" w:hAnsiTheme="minorHAnsi" w:cstheme="minorHAnsi"/>
                <w:sz w:val="22"/>
                <w:szCs w:val="22"/>
              </w:rPr>
              <w:t xml:space="preserve">10  </w:t>
            </w:r>
          </w:p>
        </w:tc>
        <w:tc>
          <w:tcPr>
            <w:tcW w:w="6451" w:type="dxa"/>
            <w:tcBorders>
              <w:top w:val="single" w:sz="8" w:space="0" w:color="000000"/>
              <w:left w:val="single" w:sz="8" w:space="0" w:color="000000"/>
              <w:bottom w:val="single" w:sz="8" w:space="0" w:color="000000"/>
              <w:right w:val="single" w:sz="8" w:space="0" w:color="000000"/>
            </w:tcBorders>
          </w:tcPr>
          <w:p w14:paraId="610064BC" w14:textId="77777777" w:rsidR="005657A6" w:rsidRPr="005657A6" w:rsidRDefault="005657A6" w:rsidP="00060466">
            <w:pPr>
              <w:spacing w:line="276" w:lineRule="auto"/>
              <w:jc w:val="left"/>
              <w:rPr>
                <w:rFonts w:asciiTheme="minorHAnsi" w:hAnsiTheme="minorHAnsi" w:cstheme="minorHAnsi"/>
                <w:sz w:val="22"/>
                <w:szCs w:val="22"/>
              </w:rPr>
            </w:pPr>
            <w:r w:rsidRPr="005657A6">
              <w:rPr>
                <w:rFonts w:asciiTheme="minorHAnsi" w:eastAsia="Calibri" w:hAnsiTheme="minorHAnsi" w:cstheme="minorHAnsi"/>
                <w:sz w:val="22"/>
                <w:szCs w:val="22"/>
              </w:rPr>
              <w:t xml:space="preserve">Metrologické ověření MUR </w:t>
            </w:r>
          </w:p>
        </w:tc>
        <w:tc>
          <w:tcPr>
            <w:tcW w:w="1889" w:type="dxa"/>
            <w:tcBorders>
              <w:top w:val="single" w:sz="8" w:space="0" w:color="000000"/>
              <w:left w:val="single" w:sz="8" w:space="0" w:color="000000"/>
              <w:bottom w:val="single" w:sz="8" w:space="0" w:color="000000"/>
              <w:right w:val="single" w:sz="8" w:space="0" w:color="000000"/>
            </w:tcBorders>
          </w:tcPr>
          <w:p w14:paraId="67257901" w14:textId="77777777" w:rsidR="005657A6" w:rsidRPr="005657A6" w:rsidRDefault="005657A6" w:rsidP="00060466">
            <w:pPr>
              <w:spacing w:line="276" w:lineRule="auto"/>
              <w:jc w:val="center"/>
              <w:rPr>
                <w:rFonts w:asciiTheme="minorHAnsi" w:hAnsiTheme="minorHAnsi" w:cstheme="minorHAnsi"/>
                <w:sz w:val="22"/>
                <w:szCs w:val="22"/>
              </w:rPr>
            </w:pPr>
            <w:r w:rsidRPr="005657A6">
              <w:rPr>
                <w:rFonts w:asciiTheme="minorHAnsi" w:eastAsia="Calibri" w:hAnsiTheme="minorHAnsi" w:cstheme="minorHAnsi"/>
                <w:sz w:val="22"/>
                <w:szCs w:val="22"/>
              </w:rPr>
              <w:t xml:space="preserve">1x ročně  </w:t>
            </w:r>
          </w:p>
        </w:tc>
      </w:tr>
      <w:tr w:rsidR="005657A6" w14:paraId="508BABAB" w14:textId="77777777" w:rsidTr="00060466">
        <w:trPr>
          <w:trHeight w:val="895"/>
        </w:trPr>
        <w:tc>
          <w:tcPr>
            <w:tcW w:w="706" w:type="dxa"/>
            <w:tcBorders>
              <w:top w:val="single" w:sz="8" w:space="0" w:color="000000"/>
              <w:left w:val="single" w:sz="8" w:space="0" w:color="000000"/>
              <w:bottom w:val="single" w:sz="8" w:space="0" w:color="000000"/>
              <w:right w:val="single" w:sz="8" w:space="0" w:color="000000"/>
            </w:tcBorders>
            <w:vAlign w:val="center"/>
          </w:tcPr>
          <w:p w14:paraId="4E23944F" w14:textId="77777777" w:rsidR="005657A6" w:rsidRPr="005657A6" w:rsidRDefault="005657A6" w:rsidP="00060466">
            <w:pPr>
              <w:spacing w:line="276" w:lineRule="auto"/>
              <w:jc w:val="center"/>
              <w:rPr>
                <w:rFonts w:asciiTheme="minorHAnsi" w:hAnsiTheme="minorHAnsi" w:cstheme="minorHAnsi"/>
                <w:sz w:val="22"/>
                <w:szCs w:val="22"/>
              </w:rPr>
            </w:pPr>
            <w:r w:rsidRPr="005657A6">
              <w:rPr>
                <w:rFonts w:asciiTheme="minorHAnsi" w:eastAsia="Calibri" w:hAnsiTheme="minorHAnsi" w:cstheme="minorHAnsi"/>
                <w:sz w:val="22"/>
                <w:szCs w:val="22"/>
              </w:rPr>
              <w:t xml:space="preserve">11  </w:t>
            </w:r>
          </w:p>
        </w:tc>
        <w:tc>
          <w:tcPr>
            <w:tcW w:w="6451" w:type="dxa"/>
            <w:tcBorders>
              <w:top w:val="single" w:sz="8" w:space="0" w:color="000000"/>
              <w:left w:val="single" w:sz="8" w:space="0" w:color="000000"/>
              <w:bottom w:val="single" w:sz="8" w:space="0" w:color="000000"/>
              <w:right w:val="single" w:sz="8" w:space="0" w:color="000000"/>
            </w:tcBorders>
          </w:tcPr>
          <w:p w14:paraId="45FD69D3" w14:textId="77777777" w:rsidR="005657A6" w:rsidRPr="005657A6" w:rsidRDefault="005657A6" w:rsidP="00060466">
            <w:pPr>
              <w:spacing w:after="44"/>
              <w:jc w:val="left"/>
              <w:rPr>
                <w:rFonts w:asciiTheme="minorHAnsi" w:hAnsiTheme="minorHAnsi" w:cstheme="minorHAnsi"/>
                <w:sz w:val="22"/>
                <w:szCs w:val="22"/>
              </w:rPr>
            </w:pPr>
            <w:r w:rsidRPr="005657A6">
              <w:rPr>
                <w:rFonts w:asciiTheme="minorHAnsi" w:eastAsia="Calibri" w:hAnsiTheme="minorHAnsi" w:cstheme="minorHAnsi"/>
                <w:sz w:val="22"/>
                <w:szCs w:val="22"/>
              </w:rPr>
              <w:t xml:space="preserve">Zabezpečení a údržba komunikačních tras  </w:t>
            </w:r>
          </w:p>
          <w:p w14:paraId="25D1964D" w14:textId="77777777" w:rsidR="005657A6" w:rsidRPr="005657A6" w:rsidRDefault="005657A6" w:rsidP="00060466">
            <w:pPr>
              <w:spacing w:after="43"/>
              <w:ind w:left="360"/>
              <w:jc w:val="left"/>
              <w:rPr>
                <w:rFonts w:asciiTheme="minorHAnsi" w:hAnsiTheme="minorHAnsi" w:cstheme="minorHAnsi"/>
                <w:sz w:val="22"/>
                <w:szCs w:val="22"/>
              </w:rPr>
            </w:pPr>
            <w:r w:rsidRPr="005657A6">
              <w:rPr>
                <w:rFonts w:asciiTheme="minorHAnsi" w:eastAsia="Segoe UI Symbol" w:hAnsiTheme="minorHAnsi" w:cstheme="minorHAnsi"/>
                <w:sz w:val="22"/>
                <w:szCs w:val="22"/>
              </w:rPr>
              <w:t>ϒ</w:t>
            </w:r>
            <w:r w:rsidRPr="005657A6">
              <w:rPr>
                <w:rFonts w:asciiTheme="minorHAnsi" w:eastAsia="Arial" w:hAnsiTheme="minorHAnsi" w:cstheme="minorHAnsi"/>
                <w:sz w:val="22"/>
                <w:szCs w:val="22"/>
              </w:rPr>
              <w:t xml:space="preserve"> </w:t>
            </w:r>
            <w:r w:rsidRPr="005657A6">
              <w:rPr>
                <w:rFonts w:asciiTheme="minorHAnsi" w:eastAsia="Calibri" w:hAnsiTheme="minorHAnsi" w:cstheme="minorHAnsi"/>
                <w:sz w:val="22"/>
                <w:szCs w:val="22"/>
              </w:rPr>
              <w:t xml:space="preserve">V případě výpadku diagnostika na místě  </w:t>
            </w:r>
          </w:p>
          <w:p w14:paraId="747FC8DC" w14:textId="77777777" w:rsidR="005657A6" w:rsidRPr="005657A6" w:rsidRDefault="005657A6" w:rsidP="00060466">
            <w:pPr>
              <w:spacing w:line="276" w:lineRule="auto"/>
              <w:ind w:left="360"/>
              <w:jc w:val="left"/>
              <w:rPr>
                <w:rFonts w:asciiTheme="minorHAnsi" w:hAnsiTheme="minorHAnsi" w:cstheme="minorHAnsi"/>
                <w:sz w:val="22"/>
                <w:szCs w:val="22"/>
              </w:rPr>
            </w:pPr>
            <w:r w:rsidRPr="005657A6">
              <w:rPr>
                <w:rFonts w:asciiTheme="minorHAnsi" w:eastAsia="Segoe UI Symbol" w:hAnsiTheme="minorHAnsi" w:cstheme="minorHAnsi"/>
                <w:sz w:val="22"/>
                <w:szCs w:val="22"/>
              </w:rPr>
              <w:t>ϒ</w:t>
            </w:r>
            <w:r w:rsidRPr="005657A6">
              <w:rPr>
                <w:rFonts w:asciiTheme="minorHAnsi" w:eastAsia="Arial" w:hAnsiTheme="minorHAnsi" w:cstheme="minorHAnsi"/>
                <w:sz w:val="22"/>
                <w:szCs w:val="22"/>
              </w:rPr>
              <w:t xml:space="preserve"> </w:t>
            </w:r>
            <w:r w:rsidRPr="005657A6">
              <w:rPr>
                <w:rFonts w:asciiTheme="minorHAnsi" w:eastAsia="Calibri" w:hAnsiTheme="minorHAnsi" w:cstheme="minorHAnsi"/>
                <w:sz w:val="22"/>
                <w:szCs w:val="22"/>
              </w:rPr>
              <w:t xml:space="preserve">Kontrola datových tras  </w:t>
            </w:r>
          </w:p>
        </w:tc>
        <w:tc>
          <w:tcPr>
            <w:tcW w:w="1889" w:type="dxa"/>
            <w:tcBorders>
              <w:top w:val="single" w:sz="8" w:space="0" w:color="000000"/>
              <w:left w:val="single" w:sz="8" w:space="0" w:color="000000"/>
              <w:bottom w:val="single" w:sz="8" w:space="0" w:color="000000"/>
              <w:right w:val="single" w:sz="8" w:space="0" w:color="000000"/>
            </w:tcBorders>
            <w:vAlign w:val="center"/>
          </w:tcPr>
          <w:p w14:paraId="6549854C" w14:textId="77777777" w:rsidR="005657A6" w:rsidRPr="005657A6" w:rsidRDefault="005657A6" w:rsidP="00060466">
            <w:pPr>
              <w:spacing w:line="276" w:lineRule="auto"/>
              <w:jc w:val="center"/>
              <w:rPr>
                <w:rFonts w:asciiTheme="minorHAnsi" w:hAnsiTheme="minorHAnsi" w:cstheme="minorHAnsi"/>
                <w:sz w:val="22"/>
                <w:szCs w:val="22"/>
              </w:rPr>
            </w:pPr>
            <w:r w:rsidRPr="005657A6">
              <w:rPr>
                <w:rFonts w:asciiTheme="minorHAnsi" w:eastAsia="Calibri" w:hAnsiTheme="minorHAnsi" w:cstheme="minorHAnsi"/>
                <w:sz w:val="22"/>
                <w:szCs w:val="22"/>
              </w:rPr>
              <w:t xml:space="preserve">1x za měsíc  </w:t>
            </w:r>
          </w:p>
        </w:tc>
      </w:tr>
    </w:tbl>
    <w:p w14:paraId="3253FA7F" w14:textId="77777777" w:rsidR="005657A6" w:rsidRDefault="005657A6" w:rsidP="004E51DC">
      <w:pPr>
        <w:pStyle w:val="Bezmezer"/>
        <w:numPr>
          <w:ilvl w:val="0"/>
          <w:numId w:val="0"/>
        </w:numPr>
        <w:tabs>
          <w:tab w:val="left" w:pos="284"/>
        </w:tabs>
        <w:ind w:left="360" w:hanging="360"/>
      </w:pPr>
    </w:p>
    <w:p w14:paraId="3F3D4EC3" w14:textId="433C0AED" w:rsidR="00000544" w:rsidRPr="00CA251F" w:rsidRDefault="005657A6" w:rsidP="00000544">
      <w:pPr>
        <w:pStyle w:val="Bezmezer"/>
        <w:numPr>
          <w:ilvl w:val="0"/>
          <w:numId w:val="0"/>
        </w:numPr>
        <w:ind w:left="284"/>
      </w:pPr>
      <w:r w:rsidRPr="00CA251F">
        <w:t xml:space="preserve"> </w:t>
      </w:r>
      <w:r w:rsidR="00000544" w:rsidRPr="00CA251F">
        <w:t xml:space="preserve">(dále jen </w:t>
      </w:r>
      <w:r w:rsidR="00000544" w:rsidRPr="00CA251F">
        <w:rPr>
          <w:b/>
          <w:i/>
        </w:rPr>
        <w:t>„Služby“</w:t>
      </w:r>
      <w:r w:rsidR="00000544" w:rsidRPr="00CA251F">
        <w:t>).</w:t>
      </w:r>
    </w:p>
    <w:p w14:paraId="49CE27B8" w14:textId="22478772" w:rsidR="002D7361" w:rsidRDefault="00D51C81" w:rsidP="00515751">
      <w:pPr>
        <w:pStyle w:val="Bezmezer"/>
        <w:numPr>
          <w:ilvl w:val="0"/>
          <w:numId w:val="7"/>
        </w:numPr>
      </w:pPr>
      <w:r w:rsidRPr="00CA251F">
        <w:t xml:space="preserve">Poskytovatel </w:t>
      </w:r>
      <w:r w:rsidR="002D7361" w:rsidRPr="00CA251F">
        <w:t xml:space="preserve">se zavazuje, že po celou dobu platnosti této Smlouvy bude Předmět </w:t>
      </w:r>
      <w:r w:rsidR="00333359" w:rsidRPr="00CA251F">
        <w:t>Plnění</w:t>
      </w:r>
      <w:r w:rsidR="00A50CFF" w:rsidRPr="00CA251F">
        <w:t xml:space="preserve"> splňovat požadované technické a fun</w:t>
      </w:r>
      <w:r w:rsidR="00A33D5E" w:rsidRPr="00CA251F">
        <w:t>kční požadavky</w:t>
      </w:r>
      <w:r w:rsidR="00A50CFF" w:rsidRPr="00CA251F">
        <w:t>.</w:t>
      </w:r>
      <w:r w:rsidR="002D7361" w:rsidRPr="00CA251F">
        <w:t xml:space="preserve"> </w:t>
      </w:r>
    </w:p>
    <w:p w14:paraId="19440F02" w14:textId="77777777" w:rsidR="00662F45" w:rsidRDefault="00662F45" w:rsidP="00662F45">
      <w:pPr>
        <w:pStyle w:val="Bezmezer"/>
        <w:numPr>
          <w:ilvl w:val="0"/>
          <w:numId w:val="0"/>
        </w:numPr>
      </w:pPr>
    </w:p>
    <w:p w14:paraId="04D68AE0" w14:textId="77777777" w:rsidR="004E65CF" w:rsidRPr="00CA251F" w:rsidRDefault="004E65CF" w:rsidP="003C391D">
      <w:pPr>
        <w:pStyle w:val="Nadpis1"/>
        <w:ind w:left="714" w:hanging="357"/>
        <w:jc w:val="both"/>
      </w:pPr>
      <w:bookmarkStart w:id="4" w:name="_Ref21949357"/>
      <w:r w:rsidRPr="00CA251F">
        <w:lastRenderedPageBreak/>
        <w:t>DOBA TRVÁNÍ SMLOUVY</w:t>
      </w:r>
      <w:r w:rsidR="00A97C9E" w:rsidRPr="00CA251F">
        <w:t xml:space="preserve"> A</w:t>
      </w:r>
      <w:r w:rsidR="00734C9D" w:rsidRPr="00CA251F">
        <w:t xml:space="preserve"> TERMÍN </w:t>
      </w:r>
      <w:r w:rsidR="00693E2E" w:rsidRPr="00CA251F">
        <w:t>PLNĚNÍ</w:t>
      </w:r>
      <w:bookmarkEnd w:id="4"/>
    </w:p>
    <w:p w14:paraId="359A67D3" w14:textId="63008C3A" w:rsidR="00D1026E" w:rsidRDefault="004E65CF" w:rsidP="00515751">
      <w:pPr>
        <w:pStyle w:val="Bezmezer"/>
        <w:numPr>
          <w:ilvl w:val="0"/>
          <w:numId w:val="8"/>
        </w:numPr>
        <w:rPr>
          <w:lang w:eastAsia="en-US"/>
        </w:rPr>
      </w:pPr>
      <w:bookmarkStart w:id="5" w:name="_Ref26867124"/>
      <w:r w:rsidRPr="00CA251F">
        <w:rPr>
          <w:lang w:eastAsia="en-US"/>
        </w:rPr>
        <w:t xml:space="preserve">Tato Smlouva se uzavírá na </w:t>
      </w:r>
      <w:r w:rsidRPr="00AB6E60">
        <w:rPr>
          <w:lang w:eastAsia="en-US"/>
        </w:rPr>
        <w:t xml:space="preserve">dobu </w:t>
      </w:r>
      <w:r w:rsidR="005657A6">
        <w:rPr>
          <w:lang w:eastAsia="en-US"/>
        </w:rPr>
        <w:t>ne</w:t>
      </w:r>
      <w:r w:rsidRPr="00AB6E60">
        <w:rPr>
          <w:lang w:eastAsia="en-US"/>
        </w:rPr>
        <w:t>určitou</w:t>
      </w:r>
      <w:r w:rsidR="00EA6D35">
        <w:rPr>
          <w:lang w:eastAsia="en-US"/>
        </w:rPr>
        <w:t xml:space="preserve"> </w:t>
      </w:r>
      <w:r w:rsidR="00693E2E" w:rsidRPr="00CA251F">
        <w:rPr>
          <w:lang w:eastAsia="en-US"/>
        </w:rPr>
        <w:t xml:space="preserve">(dále jen </w:t>
      </w:r>
      <w:r w:rsidR="00693E2E" w:rsidRPr="00CA251F">
        <w:rPr>
          <w:b/>
          <w:i/>
          <w:lang w:eastAsia="en-US"/>
        </w:rPr>
        <w:t>„Doba trvání“</w:t>
      </w:r>
      <w:r w:rsidR="00693E2E" w:rsidRPr="00CA251F">
        <w:rPr>
          <w:lang w:eastAsia="en-US"/>
        </w:rPr>
        <w:t>)</w:t>
      </w:r>
      <w:bookmarkEnd w:id="5"/>
      <w:r w:rsidR="00EA6D35">
        <w:rPr>
          <w:lang w:eastAsia="en-US"/>
        </w:rPr>
        <w:t xml:space="preserve">, </w:t>
      </w:r>
      <w:r w:rsidR="000A3738">
        <w:rPr>
          <w:lang w:eastAsia="en-US"/>
        </w:rPr>
        <w:t>počínaje dnem</w:t>
      </w:r>
      <w:r w:rsidR="008C261F">
        <w:rPr>
          <w:lang w:eastAsia="en-US"/>
        </w:rPr>
        <w:t>, kdy</w:t>
      </w:r>
      <w:r w:rsidR="000A3738">
        <w:rPr>
          <w:lang w:eastAsia="en-US"/>
        </w:rPr>
        <w:t xml:space="preserve"> </w:t>
      </w:r>
      <w:r w:rsidR="009F4C4E">
        <w:rPr>
          <w:lang w:eastAsia="en-US"/>
        </w:rPr>
        <w:t>bud</w:t>
      </w:r>
      <w:r w:rsidR="008C261F">
        <w:rPr>
          <w:lang w:eastAsia="en-US"/>
        </w:rPr>
        <w:t>e</w:t>
      </w:r>
      <w:r w:rsidR="005657A6">
        <w:rPr>
          <w:lang w:eastAsia="en-US"/>
        </w:rPr>
        <w:t xml:space="preserve"> </w:t>
      </w:r>
      <w:r w:rsidR="00861C8A">
        <w:rPr>
          <w:lang w:eastAsia="en-US"/>
        </w:rPr>
        <w:t>zařízení předáno</w:t>
      </w:r>
      <w:r w:rsidR="009F4C4E">
        <w:rPr>
          <w:lang w:eastAsia="en-US"/>
        </w:rPr>
        <w:t xml:space="preserve"> objednateli </w:t>
      </w:r>
      <w:r w:rsidR="00002D50">
        <w:rPr>
          <w:lang w:eastAsia="en-US"/>
        </w:rPr>
        <w:t>(počátek plnění dle Smlouvy)</w:t>
      </w:r>
      <w:r w:rsidR="003D44D9">
        <w:rPr>
          <w:lang w:eastAsia="en-US"/>
        </w:rPr>
        <w:t>.</w:t>
      </w:r>
    </w:p>
    <w:p w14:paraId="2CBF9565" w14:textId="77777777" w:rsidR="004E65CF" w:rsidRPr="00CA251F" w:rsidRDefault="004E65CF" w:rsidP="003C391D">
      <w:pPr>
        <w:pStyle w:val="Nadpis1"/>
        <w:keepNext/>
        <w:ind w:left="714" w:hanging="357"/>
        <w:jc w:val="both"/>
        <w:rPr>
          <w:rFonts w:asciiTheme="minorHAnsi" w:hAnsiTheme="minorHAnsi"/>
        </w:rPr>
      </w:pPr>
      <w:r w:rsidRPr="00CA251F">
        <w:rPr>
          <w:rFonts w:asciiTheme="minorHAnsi" w:hAnsiTheme="minorHAnsi"/>
        </w:rPr>
        <w:t>CENA A PLATEBNÍ PODMÍNKY</w:t>
      </w:r>
    </w:p>
    <w:p w14:paraId="4CD30E3F" w14:textId="6A7C3CA7" w:rsidR="004C74E6" w:rsidRPr="00CA251F" w:rsidRDefault="004802E7" w:rsidP="00515751">
      <w:pPr>
        <w:pStyle w:val="Bezmezer"/>
        <w:numPr>
          <w:ilvl w:val="0"/>
          <w:numId w:val="9"/>
        </w:numPr>
      </w:pPr>
      <w:r w:rsidRPr="00CA251F">
        <w:rPr>
          <w:rFonts w:cstheme="minorHAnsi"/>
          <w:szCs w:val="22"/>
          <w:lang w:eastAsia="en-US" w:bidi="en-US"/>
        </w:rPr>
        <w:t>Smluvní strany se dohodly, že</w:t>
      </w:r>
      <w:r w:rsidR="00B06F94" w:rsidRPr="00CA251F">
        <w:rPr>
          <w:rFonts w:cstheme="minorHAnsi"/>
          <w:szCs w:val="22"/>
          <w:lang w:eastAsia="en-US" w:bidi="en-US"/>
        </w:rPr>
        <w:t xml:space="preserve"> </w:t>
      </w:r>
      <w:r w:rsidR="00763B71" w:rsidRPr="00CA251F">
        <w:rPr>
          <w:rFonts w:cstheme="minorHAnsi"/>
          <w:szCs w:val="22"/>
          <w:lang w:eastAsia="en-US" w:bidi="en-US"/>
        </w:rPr>
        <w:t xml:space="preserve">Poskytovateli </w:t>
      </w:r>
      <w:r w:rsidR="00753B8C">
        <w:rPr>
          <w:rFonts w:cstheme="minorHAnsi"/>
          <w:szCs w:val="22"/>
          <w:lang w:eastAsia="en-US" w:bidi="en-US"/>
        </w:rPr>
        <w:t xml:space="preserve">náleží </w:t>
      </w:r>
      <w:r w:rsidR="006568EF" w:rsidRPr="00CA251F">
        <w:rPr>
          <w:rFonts w:cstheme="minorHAnsi"/>
          <w:szCs w:val="22"/>
          <w:lang w:eastAsia="en-US" w:bidi="en-US"/>
        </w:rPr>
        <w:t>odměna</w:t>
      </w:r>
      <w:r w:rsidR="00CB2463" w:rsidRPr="00CA251F">
        <w:rPr>
          <w:rFonts w:cstheme="minorHAnsi"/>
          <w:szCs w:val="22"/>
          <w:lang w:eastAsia="en-US" w:bidi="en-US"/>
        </w:rPr>
        <w:t xml:space="preserve"> </w:t>
      </w:r>
      <w:r w:rsidR="00B06F94" w:rsidRPr="00CA251F">
        <w:rPr>
          <w:rFonts w:cstheme="minorHAnsi"/>
          <w:szCs w:val="22"/>
          <w:lang w:eastAsia="en-US" w:bidi="en-US"/>
        </w:rPr>
        <w:t>ve výši</w:t>
      </w:r>
      <w:r w:rsidR="00B03332" w:rsidRPr="00CA251F">
        <w:rPr>
          <w:rFonts w:cstheme="minorHAnsi"/>
          <w:szCs w:val="22"/>
          <w:lang w:eastAsia="en-US" w:bidi="en-US"/>
        </w:rPr>
        <w:t xml:space="preserve"> </w:t>
      </w:r>
      <w:r w:rsidR="006C404A">
        <w:rPr>
          <w:rFonts w:ascii="Arial" w:hAnsi="Arial" w:cs="Arial"/>
          <w:color w:val="000000"/>
          <w:szCs w:val="22"/>
          <w:highlight w:val="yellow"/>
        </w:rPr>
        <w:t>……………………………</w:t>
      </w:r>
      <w:r w:rsidR="000A3738">
        <w:rPr>
          <w:rFonts w:cstheme="minorHAnsi"/>
          <w:szCs w:val="22"/>
          <w:lang w:eastAsia="en-US" w:bidi="en-US"/>
        </w:rPr>
        <w:t>,-</w:t>
      </w:r>
      <w:r w:rsidR="00020308" w:rsidRPr="00CA251F">
        <w:rPr>
          <w:rFonts w:cstheme="minorHAnsi"/>
          <w:szCs w:val="22"/>
          <w:lang w:eastAsia="en-US" w:bidi="en-US"/>
        </w:rPr>
        <w:t xml:space="preserve"> </w:t>
      </w:r>
      <w:r w:rsidR="00763B71" w:rsidRPr="00CA251F">
        <w:rPr>
          <w:rFonts w:cstheme="minorHAnsi"/>
          <w:szCs w:val="22"/>
          <w:lang w:eastAsia="en-US" w:bidi="en-US"/>
        </w:rPr>
        <w:t>Kč</w:t>
      </w:r>
      <w:r w:rsidR="00CE7A69" w:rsidRPr="00CA251F">
        <w:rPr>
          <w:rFonts w:cstheme="minorHAnsi"/>
          <w:szCs w:val="22"/>
          <w:lang w:eastAsia="en-US" w:bidi="en-US"/>
        </w:rPr>
        <w:t xml:space="preserve"> </w:t>
      </w:r>
      <w:r w:rsidR="00CB2463" w:rsidRPr="00CA251F">
        <w:rPr>
          <w:rFonts w:cstheme="minorHAnsi"/>
          <w:szCs w:val="22"/>
          <w:lang w:eastAsia="en-US" w:bidi="en-US"/>
        </w:rPr>
        <w:t xml:space="preserve">bez DPH </w:t>
      </w:r>
      <w:r w:rsidR="005232E2" w:rsidRPr="00CA251F">
        <w:rPr>
          <w:rFonts w:cstheme="minorHAnsi"/>
          <w:szCs w:val="22"/>
          <w:lang w:eastAsia="en-US" w:bidi="en-US"/>
        </w:rPr>
        <w:t xml:space="preserve">(slovy: </w:t>
      </w:r>
      <w:r w:rsidR="006C404A">
        <w:rPr>
          <w:rFonts w:ascii="Arial" w:hAnsi="Arial" w:cs="Arial"/>
          <w:color w:val="000000"/>
          <w:szCs w:val="22"/>
          <w:highlight w:val="yellow"/>
        </w:rPr>
        <w:t>……………………………</w:t>
      </w:r>
      <w:r w:rsidR="00C22207" w:rsidRPr="00CA251F">
        <w:rPr>
          <w:rFonts w:cstheme="minorHAnsi"/>
          <w:szCs w:val="22"/>
          <w:lang w:eastAsia="en-US" w:bidi="en-US"/>
        </w:rPr>
        <w:t>korun českých</w:t>
      </w:r>
      <w:r w:rsidR="00443459" w:rsidRPr="00CA251F">
        <w:rPr>
          <w:rFonts w:cstheme="minorHAnsi"/>
          <w:szCs w:val="22"/>
          <w:lang w:eastAsia="en-US" w:bidi="en-US"/>
        </w:rPr>
        <w:t xml:space="preserve"> bez DPH</w:t>
      </w:r>
      <w:r w:rsidR="008D20DD" w:rsidRPr="00CA251F">
        <w:rPr>
          <w:rFonts w:cstheme="minorHAnsi"/>
          <w:szCs w:val="22"/>
          <w:lang w:eastAsia="en-US" w:bidi="en-US"/>
        </w:rPr>
        <w:t>)</w:t>
      </w:r>
      <w:r w:rsidR="00C22207" w:rsidRPr="00CA251F">
        <w:rPr>
          <w:rFonts w:cstheme="minorHAnsi"/>
          <w:szCs w:val="22"/>
          <w:lang w:eastAsia="en-US" w:bidi="en-US"/>
        </w:rPr>
        <w:t xml:space="preserve"> </w:t>
      </w:r>
      <w:r w:rsidR="009E56CE" w:rsidRPr="00CA251F">
        <w:rPr>
          <w:rFonts w:cstheme="minorHAnsi"/>
          <w:szCs w:val="22"/>
          <w:lang w:eastAsia="en-US" w:bidi="en-US"/>
        </w:rPr>
        <w:t>(dále je „</w:t>
      </w:r>
      <w:r w:rsidR="009E56CE" w:rsidRPr="00055E2A">
        <w:rPr>
          <w:rFonts w:cstheme="minorHAnsi"/>
          <w:b/>
          <w:bCs/>
          <w:szCs w:val="22"/>
          <w:lang w:eastAsia="en-US" w:bidi="en-US"/>
        </w:rPr>
        <w:t>Cena</w:t>
      </w:r>
      <w:r w:rsidR="009E56CE" w:rsidRPr="00CA251F">
        <w:rPr>
          <w:rFonts w:cstheme="minorHAnsi"/>
          <w:szCs w:val="22"/>
          <w:lang w:eastAsia="en-US" w:bidi="en-US"/>
        </w:rPr>
        <w:t>“)</w:t>
      </w:r>
      <w:r w:rsidR="00B22DA5">
        <w:rPr>
          <w:rFonts w:cstheme="minorHAnsi"/>
          <w:szCs w:val="22"/>
          <w:lang w:eastAsia="en-US" w:bidi="en-US"/>
        </w:rPr>
        <w:t xml:space="preserve"> </w:t>
      </w:r>
      <w:r w:rsidR="00753B8C">
        <w:rPr>
          <w:rFonts w:cstheme="minorHAnsi"/>
          <w:szCs w:val="22"/>
          <w:lang w:eastAsia="en-US" w:bidi="en-US"/>
        </w:rPr>
        <w:t xml:space="preserve">za jeden rok </w:t>
      </w:r>
      <w:r w:rsidR="00B22DA5">
        <w:rPr>
          <w:rFonts w:cstheme="minorHAnsi"/>
          <w:szCs w:val="22"/>
          <w:lang w:eastAsia="en-US" w:bidi="en-US"/>
        </w:rPr>
        <w:t xml:space="preserve">poskytování služeb, které jsou Předmětem </w:t>
      </w:r>
      <w:r w:rsidR="007668DA">
        <w:rPr>
          <w:rFonts w:cstheme="minorHAnsi"/>
          <w:szCs w:val="22"/>
          <w:lang w:eastAsia="en-US" w:bidi="en-US"/>
        </w:rPr>
        <w:t>P</w:t>
      </w:r>
      <w:r w:rsidR="00B22DA5">
        <w:rPr>
          <w:rFonts w:cstheme="minorHAnsi"/>
          <w:szCs w:val="22"/>
          <w:lang w:eastAsia="en-US" w:bidi="en-US"/>
        </w:rPr>
        <w:t>lnění dle této Smlouvy</w:t>
      </w:r>
      <w:r w:rsidR="00753B8C">
        <w:rPr>
          <w:rFonts w:cstheme="minorHAnsi"/>
          <w:szCs w:val="22"/>
          <w:lang w:eastAsia="en-US" w:bidi="en-US"/>
        </w:rPr>
        <w:t>.</w:t>
      </w:r>
    </w:p>
    <w:p w14:paraId="5DBEAACB" w14:textId="77777777" w:rsidR="00300DA4" w:rsidRPr="00CA251F" w:rsidRDefault="00A049C0" w:rsidP="00300DA4">
      <w:pPr>
        <w:pStyle w:val="Bezmezer"/>
      </w:pPr>
      <w:r w:rsidRPr="00CA251F">
        <w:t xml:space="preserve">Odměna </w:t>
      </w:r>
      <w:r w:rsidR="00300DA4" w:rsidRPr="00CA251F">
        <w:t>je stanovena jako pevná, nejvýše přípustná a nepřekročitelná s výjimkami sjednanými ve Smlouvě.</w:t>
      </w:r>
    </w:p>
    <w:p w14:paraId="76AB14B2" w14:textId="77777777" w:rsidR="00300DA4" w:rsidRPr="00CA251F" w:rsidRDefault="00A049C0" w:rsidP="00300DA4">
      <w:pPr>
        <w:pStyle w:val="Bezmezer"/>
      </w:pPr>
      <w:bookmarkStart w:id="6" w:name="_Ref23313841"/>
      <w:r w:rsidRPr="00CA251F">
        <w:t xml:space="preserve">Odměna </w:t>
      </w:r>
      <w:r w:rsidR="00300DA4" w:rsidRPr="00CA251F">
        <w:t xml:space="preserve">zahrnuje veškeré náklady </w:t>
      </w:r>
      <w:r w:rsidR="00FF2C56" w:rsidRPr="00CA251F">
        <w:t xml:space="preserve">Poskytovatele </w:t>
      </w:r>
      <w:r w:rsidR="00300DA4" w:rsidRPr="00CA251F">
        <w:t>spojené se splněním jeho povinností vyplývajících ze</w:t>
      </w:r>
      <w:r w:rsidR="001C2806" w:rsidRPr="00CA251F">
        <w:t> </w:t>
      </w:r>
      <w:r w:rsidR="00300DA4" w:rsidRPr="00CA251F">
        <w:t xml:space="preserve">Smlouvy. </w:t>
      </w:r>
      <w:bookmarkEnd w:id="6"/>
    </w:p>
    <w:p w14:paraId="1C45E089" w14:textId="1666AF3E" w:rsidR="00B54D34" w:rsidRPr="00CA251F" w:rsidRDefault="00CE7A69" w:rsidP="00300DA4">
      <w:pPr>
        <w:pStyle w:val="Bezmezer"/>
      </w:pPr>
      <w:r w:rsidRPr="00CA251F">
        <w:t xml:space="preserve">Objednatel </w:t>
      </w:r>
      <w:r w:rsidR="00B54D34" w:rsidRPr="00CA251F">
        <w:t xml:space="preserve">bude </w:t>
      </w:r>
      <w:r w:rsidR="00500E14" w:rsidRPr="00CA251F">
        <w:t xml:space="preserve">Poskytovateli </w:t>
      </w:r>
      <w:r w:rsidR="00B54D34" w:rsidRPr="00CA251F">
        <w:t xml:space="preserve">hradit </w:t>
      </w:r>
      <w:r w:rsidR="00002D50">
        <w:t xml:space="preserve">vždy </w:t>
      </w:r>
      <w:r w:rsidR="007252F4">
        <w:t xml:space="preserve">jednu </w:t>
      </w:r>
      <w:r w:rsidR="00830C64">
        <w:t>za rok</w:t>
      </w:r>
      <w:r w:rsidR="007412A8" w:rsidRPr="00CA251F">
        <w:t xml:space="preserve"> </w:t>
      </w:r>
      <w:r w:rsidR="00B54D34" w:rsidRPr="00CA251F">
        <w:t>na základě daňov</w:t>
      </w:r>
      <w:r w:rsidR="00784A1A" w:rsidRPr="00CA251F">
        <w:t>ých</w:t>
      </w:r>
      <w:r w:rsidR="00B54D34" w:rsidRPr="00CA251F">
        <w:t xml:space="preserve"> doklad</w:t>
      </w:r>
      <w:r w:rsidR="00784A1A" w:rsidRPr="00CA251F">
        <w:t>ů</w:t>
      </w:r>
      <w:r w:rsidR="00B54D34" w:rsidRPr="00CA251F">
        <w:t xml:space="preserve"> – faktur (dále jen </w:t>
      </w:r>
      <w:r w:rsidR="00B54D34" w:rsidRPr="00CA251F">
        <w:rPr>
          <w:b/>
          <w:i/>
        </w:rPr>
        <w:t>„Faktura“</w:t>
      </w:r>
      <w:r w:rsidR="00B54D34" w:rsidRPr="00CA251F">
        <w:t>)</w:t>
      </w:r>
      <w:r w:rsidR="00975A40" w:rsidRPr="00CA251F">
        <w:t xml:space="preserve"> vystavených za</w:t>
      </w:r>
      <w:r w:rsidR="009D6B4D">
        <w:t xml:space="preserve"> </w:t>
      </w:r>
      <w:r w:rsidR="008B18E8" w:rsidRPr="00CA251F">
        <w:t>poskytnutí Předmětu</w:t>
      </w:r>
      <w:r w:rsidR="008C6510">
        <w:t>. Fakturace nastane vždy na začátku dané období.</w:t>
      </w:r>
    </w:p>
    <w:p w14:paraId="3FC3A297" w14:textId="77777777" w:rsidR="00FA3D53" w:rsidRPr="00CA251F" w:rsidRDefault="00FA3D53" w:rsidP="00FA3D53">
      <w:pPr>
        <w:pStyle w:val="Bezmezer"/>
      </w:pPr>
      <w:r w:rsidRPr="00CA251F">
        <w:t xml:space="preserve">Jednotlivé Faktury vystavené </w:t>
      </w:r>
      <w:r w:rsidR="007B1DCD" w:rsidRPr="00CA251F">
        <w:rPr>
          <w:szCs w:val="22"/>
        </w:rPr>
        <w:t xml:space="preserve">Poskytovatelem </w:t>
      </w:r>
      <w:r w:rsidRPr="00CA251F">
        <w:t>musí splňovat náležitosti daňového dokladu dle </w:t>
      </w:r>
      <w:r w:rsidR="007B1DCD" w:rsidRPr="00CA251F">
        <w:t>zákona č. 235/2004 Sb., o dani z přidané hodnoty, ve znění pozdějších předpisů (dále jen „</w:t>
      </w:r>
      <w:proofErr w:type="spellStart"/>
      <w:r w:rsidR="007B1DCD" w:rsidRPr="00CA251F">
        <w:rPr>
          <w:b/>
          <w:i/>
        </w:rPr>
        <w:t>ZoDPH</w:t>
      </w:r>
      <w:proofErr w:type="spellEnd"/>
      <w:r w:rsidR="007B1DCD" w:rsidRPr="00CA251F">
        <w:t xml:space="preserve">“) </w:t>
      </w:r>
      <w:r w:rsidRPr="00CA251F">
        <w:t>a náležitosti stanoven</w:t>
      </w:r>
      <w:r w:rsidR="00011C24" w:rsidRPr="00CA251F">
        <w:t>é</w:t>
      </w:r>
      <w:r w:rsidRPr="00CA251F">
        <w:t xml:space="preserve"> ustanovením § 435 </w:t>
      </w:r>
      <w:r w:rsidR="00547FE3" w:rsidRPr="00CA251F">
        <w:t>O</w:t>
      </w:r>
      <w:r w:rsidRPr="00CA251F">
        <w:t xml:space="preserve">bčanského zákoníku. Pakliže </w:t>
      </w:r>
      <w:r w:rsidR="00681819" w:rsidRPr="00CA251F">
        <w:t xml:space="preserve">Poskytovatel </w:t>
      </w:r>
      <w:r w:rsidRPr="00CA251F">
        <w:t>není plátcem DPH, musí Faktura splňovat náležitosti účetního dokladu dle zákona č. 563/1991 Sb., o účetnictví</w:t>
      </w:r>
      <w:r w:rsidR="00CA3611" w:rsidRPr="00CA251F">
        <w:t>, ve znění pozdějších předpisů.</w:t>
      </w:r>
    </w:p>
    <w:p w14:paraId="4F4144E2" w14:textId="77777777" w:rsidR="00FA3D53" w:rsidRPr="00CA251F" w:rsidRDefault="00FA3D53" w:rsidP="00FA3D53">
      <w:pPr>
        <w:pStyle w:val="Bezmezer"/>
      </w:pPr>
      <w:r w:rsidRPr="00CA251F">
        <w:t xml:space="preserve">Splatnost Faktur musí být stanovena </w:t>
      </w:r>
      <w:r w:rsidR="00DD16D4" w:rsidRPr="00CA251F">
        <w:t xml:space="preserve">na </w:t>
      </w:r>
      <w:r w:rsidRPr="00CA251F">
        <w:t>třicet (30) kalendářních dnů ode</w:t>
      </w:r>
      <w:r w:rsidR="001C2806" w:rsidRPr="00CA251F">
        <w:t> </w:t>
      </w:r>
      <w:r w:rsidRPr="00CA251F">
        <w:t xml:space="preserve">dne doručení Faktury </w:t>
      </w:r>
      <w:r w:rsidR="002D0DB8" w:rsidRPr="00CA251F">
        <w:t>Objednateli</w:t>
      </w:r>
      <w:r w:rsidRPr="00CA251F">
        <w:t>.</w:t>
      </w:r>
    </w:p>
    <w:p w14:paraId="15FC7DA0" w14:textId="42B7625A" w:rsidR="006E30FB" w:rsidRPr="00CA251F" w:rsidRDefault="006E30FB" w:rsidP="006E30FB">
      <w:pPr>
        <w:pStyle w:val="Bezmezer"/>
      </w:pPr>
      <w:r w:rsidRPr="00CA251F">
        <w:t xml:space="preserve">Faktura je uhrazena vždy dnem </w:t>
      </w:r>
      <w:r w:rsidR="00403923" w:rsidRPr="00CA251F">
        <w:t xml:space="preserve">připsání </w:t>
      </w:r>
      <w:r w:rsidRPr="00CA251F">
        <w:t xml:space="preserve">finanční částky uvedené na Faktuře </w:t>
      </w:r>
      <w:r w:rsidR="00493B38" w:rsidRPr="00CA251F">
        <w:t>ve</w:t>
      </w:r>
      <w:r w:rsidR="00640F8C">
        <w:t xml:space="preserve"> </w:t>
      </w:r>
      <w:r w:rsidR="00385E3F" w:rsidRPr="00CA251F">
        <w:t>prospěch</w:t>
      </w:r>
      <w:r w:rsidR="00640F8C">
        <w:t xml:space="preserve"> </w:t>
      </w:r>
      <w:r w:rsidRPr="00CA251F">
        <w:t xml:space="preserve">bankovního účtu </w:t>
      </w:r>
      <w:r w:rsidR="00385E3F" w:rsidRPr="00CA251F">
        <w:t>Poskytovatele</w:t>
      </w:r>
      <w:r w:rsidRPr="00CA251F">
        <w:t>.</w:t>
      </w:r>
    </w:p>
    <w:p w14:paraId="126C2FB4" w14:textId="0065AB39" w:rsidR="00300DA4" w:rsidRPr="00CA251F" w:rsidRDefault="00300DA4" w:rsidP="00300DA4">
      <w:pPr>
        <w:pStyle w:val="Bezmezer"/>
      </w:pPr>
      <w:r w:rsidRPr="00CA251F">
        <w:t xml:space="preserve">Je-li </w:t>
      </w:r>
      <w:r w:rsidR="007B1DCD" w:rsidRPr="00CA251F">
        <w:rPr>
          <w:szCs w:val="22"/>
        </w:rPr>
        <w:t xml:space="preserve">Poskytovatel </w:t>
      </w:r>
      <w:r w:rsidRPr="00CA251F">
        <w:t xml:space="preserve">povinen podle </w:t>
      </w:r>
      <w:proofErr w:type="spellStart"/>
      <w:r w:rsidRPr="00CA251F">
        <w:t>ZoDPH</w:t>
      </w:r>
      <w:proofErr w:type="spellEnd"/>
      <w:r w:rsidRPr="00CA251F">
        <w:t xml:space="preserve"> </w:t>
      </w:r>
      <w:r w:rsidR="001747D2">
        <w:t>odvést</w:t>
      </w:r>
      <w:r w:rsidRPr="00CA251F">
        <w:t xml:space="preserve"> v souvislosti s poskytováním </w:t>
      </w:r>
      <w:r w:rsidR="005E7D24" w:rsidRPr="00CA251F">
        <w:t>P</w:t>
      </w:r>
      <w:r w:rsidRPr="00CA251F">
        <w:t xml:space="preserve">lnění podle Smlouvy DPH, je </w:t>
      </w:r>
      <w:r w:rsidR="00CE0B58" w:rsidRPr="00CA251F">
        <w:t xml:space="preserve">Objednatel </w:t>
      </w:r>
      <w:r w:rsidRPr="00CA251F">
        <w:t xml:space="preserve">povinen </w:t>
      </w:r>
      <w:r w:rsidR="00CE0B58" w:rsidRPr="00CA251F">
        <w:t xml:space="preserve">Poskytovateli </w:t>
      </w:r>
      <w:r w:rsidRPr="00CA251F">
        <w:t xml:space="preserve">takovou DPH uhradit vedle </w:t>
      </w:r>
      <w:r w:rsidR="00867537" w:rsidRPr="00CA251F">
        <w:t>odměny</w:t>
      </w:r>
      <w:r w:rsidRPr="00CA251F">
        <w:t xml:space="preserve">. </w:t>
      </w:r>
      <w:r w:rsidR="002E07C1" w:rsidRPr="00CA251F">
        <w:rPr>
          <w:szCs w:val="22"/>
        </w:rPr>
        <w:t xml:space="preserve">Poskytovatel </w:t>
      </w:r>
      <w:r w:rsidRPr="00CA251F">
        <w:t>odpovídá za to, že sazba DPH bude ve vztahu ke všem plněním poskytovaným na základě Smlouvy stanovena v souladu s právními předpisy platnými a účinnými k okamžiku uskutečnění zdanitelného plnění.</w:t>
      </w:r>
    </w:p>
    <w:p w14:paraId="5B6ED84B" w14:textId="77777777" w:rsidR="00300DA4" w:rsidRPr="00CA251F" w:rsidRDefault="00300DA4" w:rsidP="00300DA4">
      <w:pPr>
        <w:pStyle w:val="Bezmezer"/>
      </w:pPr>
      <w:bookmarkStart w:id="7" w:name="_Ref23315267"/>
      <w:r w:rsidRPr="00CA251F">
        <w:t xml:space="preserve">Vyplývá-li z informací zveřejněných správcem daně ve smyslu </w:t>
      </w:r>
      <w:proofErr w:type="spellStart"/>
      <w:r w:rsidRPr="00CA251F">
        <w:t>ZoDPH</w:t>
      </w:r>
      <w:proofErr w:type="spellEnd"/>
      <w:r w:rsidRPr="00CA251F">
        <w:t xml:space="preserve">, že </w:t>
      </w:r>
      <w:r w:rsidR="00BA6966" w:rsidRPr="00CA251F">
        <w:rPr>
          <w:szCs w:val="22"/>
        </w:rPr>
        <w:t xml:space="preserve">Poskytovatel </w:t>
      </w:r>
      <w:r w:rsidRPr="00CA251F">
        <w:t xml:space="preserve">je nespolehlivým plátcem DPH, je </w:t>
      </w:r>
      <w:r w:rsidR="001F16AF" w:rsidRPr="00CA251F">
        <w:t xml:space="preserve">Objednatel </w:t>
      </w:r>
      <w:r w:rsidRPr="00CA251F">
        <w:t xml:space="preserve">oprávněn příslušnou DPH uhradit přímo místně a věcně příslušnému správci daně </w:t>
      </w:r>
      <w:r w:rsidR="001F16AF" w:rsidRPr="00CA251F">
        <w:rPr>
          <w:szCs w:val="22"/>
        </w:rPr>
        <w:t>Poskytovatele</w:t>
      </w:r>
      <w:r w:rsidRPr="00CA251F">
        <w:t>.</w:t>
      </w:r>
      <w:bookmarkEnd w:id="7"/>
    </w:p>
    <w:p w14:paraId="466C8F29" w14:textId="77777777" w:rsidR="00036E06" w:rsidRPr="00AB6E60" w:rsidRDefault="00725B05" w:rsidP="00036E06">
      <w:pPr>
        <w:pStyle w:val="Bezmezer"/>
      </w:pPr>
      <w:r w:rsidRPr="00AB6E60">
        <w:t xml:space="preserve">Objednatel </w:t>
      </w:r>
      <w:r w:rsidR="006E30FB" w:rsidRPr="00AB6E60">
        <w:t xml:space="preserve">neposkytuje </w:t>
      </w:r>
      <w:r w:rsidRPr="00AB6E60">
        <w:rPr>
          <w:szCs w:val="22"/>
        </w:rPr>
        <w:t>Poskytovateli</w:t>
      </w:r>
      <w:r w:rsidR="0010186B" w:rsidRPr="00AB6E60">
        <w:rPr>
          <w:szCs w:val="22"/>
        </w:rPr>
        <w:t xml:space="preserve"> </w:t>
      </w:r>
      <w:r w:rsidR="006E30FB" w:rsidRPr="00AB6E60">
        <w:t>žádné zálohy.</w:t>
      </w:r>
    </w:p>
    <w:p w14:paraId="4EE68777" w14:textId="562CF521" w:rsidR="00FC28F5" w:rsidRPr="00AB6E60" w:rsidRDefault="00FC28F5" w:rsidP="00FC28F5">
      <w:pPr>
        <w:pStyle w:val="Bezmezer"/>
      </w:pPr>
      <w:r w:rsidRPr="00AB6E60">
        <w:t>Smluvní strany se dohodly na inflační doložce k cenám sjednaným v této smlouvě tak, že Poskytovatel je za trvání této smlouvy vždy k 1. lednu příslušného roku, počínaje kalendářním rokem 202</w:t>
      </w:r>
      <w:r w:rsidR="00593D54" w:rsidRPr="00AB6E60">
        <w:t>5</w:t>
      </w:r>
      <w:r w:rsidRPr="00AB6E60">
        <w:t>, oprávněn jednostranně zvýšit ceny o roční míru inflace vyjádřenou přírůstkem průměrného ročního indexu spotřebitelských cen za uplynulý kalendářní rok, vyhlášenou Českým statistickým úřadem. Toto zvýšení Ceny je Poskytovatel povinen Objednateli oznámit vždy nejpozději do 31. 3. příslušného roku, jinak toto právo pro daný rok zaniká.</w:t>
      </w:r>
    </w:p>
    <w:p w14:paraId="64648D09" w14:textId="77777777" w:rsidR="0094184F" w:rsidRPr="00CA251F" w:rsidRDefault="0094184F" w:rsidP="003C391D">
      <w:pPr>
        <w:pStyle w:val="Nadpis1"/>
        <w:keepNext/>
        <w:ind w:left="714" w:hanging="357"/>
        <w:jc w:val="both"/>
        <w:rPr>
          <w:caps/>
        </w:rPr>
      </w:pPr>
      <w:bookmarkStart w:id="8" w:name="_Ref224699397"/>
      <w:r w:rsidRPr="00CA251F">
        <w:rPr>
          <w:caps/>
        </w:rPr>
        <w:lastRenderedPageBreak/>
        <w:t>Součinnost smluvních stran</w:t>
      </w:r>
    </w:p>
    <w:p w14:paraId="0083873D" w14:textId="77777777" w:rsidR="0094184F" w:rsidRPr="00CA251F" w:rsidRDefault="0094184F" w:rsidP="00515751">
      <w:pPr>
        <w:pStyle w:val="Bezmezer"/>
        <w:numPr>
          <w:ilvl w:val="0"/>
          <w:numId w:val="10"/>
        </w:numPr>
        <w:rPr>
          <w:lang w:eastAsia="en-US"/>
        </w:rPr>
      </w:pPr>
      <w:r w:rsidRPr="00CA251F">
        <w:rPr>
          <w:lang w:eastAsia="en-US"/>
        </w:rPr>
        <w:t xml:space="preserve">Smluvní strany jsou povinny vzájemně spolupracovat při plnění Předmětu této </w:t>
      </w:r>
      <w:r w:rsidR="001E38C3" w:rsidRPr="00CA251F">
        <w:rPr>
          <w:lang w:eastAsia="en-US"/>
        </w:rPr>
        <w:t xml:space="preserve">Smlouvy </w:t>
      </w:r>
      <w:r w:rsidRPr="00CA251F">
        <w:rPr>
          <w:lang w:eastAsia="en-US"/>
        </w:rPr>
        <w:t xml:space="preserve">a jsou povinny poskytnout si vzájemně dostupnou součinnost dostupnou k tomu, aby mohl být naplněn předmět této </w:t>
      </w:r>
      <w:r w:rsidR="007F28E9" w:rsidRPr="00CA251F">
        <w:rPr>
          <w:lang w:eastAsia="en-US"/>
        </w:rPr>
        <w:t>Smlouvy</w:t>
      </w:r>
      <w:r w:rsidRPr="00CA251F">
        <w:rPr>
          <w:lang w:eastAsia="en-US"/>
        </w:rPr>
        <w:t>.</w:t>
      </w:r>
    </w:p>
    <w:p w14:paraId="50E7D107" w14:textId="5EFC48A2" w:rsidR="0094184F" w:rsidRDefault="0094184F" w:rsidP="00515751">
      <w:pPr>
        <w:pStyle w:val="Bezmezer"/>
        <w:numPr>
          <w:ilvl w:val="0"/>
          <w:numId w:val="10"/>
        </w:numPr>
        <w:rPr>
          <w:lang w:eastAsia="en-US"/>
        </w:rPr>
      </w:pPr>
      <w:r w:rsidRPr="00CA251F">
        <w:rPr>
          <w:lang w:eastAsia="en-US"/>
        </w:rPr>
        <w:t xml:space="preserve">Smluvní strany jsou povinny neprodleně si </w:t>
      </w:r>
      <w:r w:rsidR="00AA3992" w:rsidRPr="00CA251F">
        <w:rPr>
          <w:lang w:eastAsia="en-US"/>
        </w:rPr>
        <w:t>vzájemně sdělovat informace, které mohou mít vliv na</w:t>
      </w:r>
      <w:r w:rsidR="00A74ABF" w:rsidRPr="00CA251F">
        <w:rPr>
          <w:lang w:eastAsia="en-US"/>
        </w:rPr>
        <w:t> </w:t>
      </w:r>
      <w:r w:rsidR="00AA3992" w:rsidRPr="00CA251F">
        <w:rPr>
          <w:lang w:eastAsia="en-US"/>
        </w:rPr>
        <w:t>plnění závazků vyplývajících z této Smlouvy.</w:t>
      </w:r>
    </w:p>
    <w:bookmarkEnd w:id="8"/>
    <w:p w14:paraId="684AD747" w14:textId="77777777" w:rsidR="00247A1B" w:rsidRPr="00CA251F" w:rsidRDefault="00247A1B" w:rsidP="003C391D">
      <w:pPr>
        <w:pStyle w:val="Nadpis1"/>
        <w:keepNext/>
        <w:ind w:left="714" w:hanging="357"/>
        <w:jc w:val="both"/>
      </w:pPr>
      <w:r w:rsidRPr="00CA251F">
        <w:t>SANKCE</w:t>
      </w:r>
    </w:p>
    <w:p w14:paraId="1A31AD04" w14:textId="77777777" w:rsidR="00BB1334" w:rsidRPr="00CA251F" w:rsidRDefault="00A83E5F" w:rsidP="00515751">
      <w:pPr>
        <w:pStyle w:val="Bezmezer"/>
        <w:numPr>
          <w:ilvl w:val="0"/>
          <w:numId w:val="18"/>
        </w:numPr>
        <w:rPr>
          <w:lang w:eastAsia="en-US"/>
        </w:rPr>
      </w:pPr>
      <w:r w:rsidRPr="00CA251F">
        <w:rPr>
          <w:lang w:eastAsia="en-US"/>
        </w:rPr>
        <w:t xml:space="preserve">Objednatel je oprávněn vůči </w:t>
      </w:r>
      <w:r w:rsidR="00EE134A" w:rsidRPr="00CA251F">
        <w:rPr>
          <w:lang w:eastAsia="en-US"/>
        </w:rPr>
        <w:t>Poskytovateli</w:t>
      </w:r>
      <w:r w:rsidRPr="00CA251F">
        <w:rPr>
          <w:lang w:eastAsia="en-US"/>
        </w:rPr>
        <w:t xml:space="preserve"> uplatnit smluvní pokuty v následujícím rozsahu:</w:t>
      </w:r>
    </w:p>
    <w:p w14:paraId="7EC72D58" w14:textId="77777777" w:rsidR="00DB12A3" w:rsidRPr="00CA251F" w:rsidRDefault="00DB12A3" w:rsidP="00DB12A3">
      <w:pPr>
        <w:pStyle w:val="Bezmezer"/>
        <w:numPr>
          <w:ilvl w:val="0"/>
          <w:numId w:val="0"/>
        </w:numPr>
        <w:ind w:left="360"/>
        <w:rPr>
          <w:lang w:eastAsia="en-US"/>
        </w:rPr>
      </w:pPr>
      <w:r w:rsidRPr="00CA251F">
        <w:rPr>
          <w:lang w:eastAsia="en-US"/>
        </w:rPr>
        <w:t xml:space="preserve">a) </w:t>
      </w:r>
      <w:r w:rsidR="00A83E5F" w:rsidRPr="00CA251F">
        <w:rPr>
          <w:lang w:eastAsia="en-US"/>
        </w:rPr>
        <w:t>pro případ, že Poskytovatel neodstraní vady bránící užívání dodaného měřícího zařízení neprodleně, nejp</w:t>
      </w:r>
      <w:r w:rsidR="00E705B7" w:rsidRPr="00CA251F">
        <w:rPr>
          <w:lang w:eastAsia="en-US"/>
        </w:rPr>
        <w:t xml:space="preserve">ozději však do </w:t>
      </w:r>
      <w:r w:rsidR="005F088C" w:rsidRPr="00CA251F">
        <w:rPr>
          <w:lang w:eastAsia="en-US"/>
        </w:rPr>
        <w:t>10</w:t>
      </w:r>
      <w:r w:rsidR="00403923" w:rsidRPr="00CA251F">
        <w:rPr>
          <w:lang w:eastAsia="en-US"/>
        </w:rPr>
        <w:t xml:space="preserve"> </w:t>
      </w:r>
      <w:r w:rsidR="005F088C" w:rsidRPr="00CA251F">
        <w:rPr>
          <w:lang w:eastAsia="en-US"/>
        </w:rPr>
        <w:t>(slovy: deseti</w:t>
      </w:r>
      <w:r w:rsidR="00A83E5F" w:rsidRPr="00CA251F">
        <w:rPr>
          <w:lang w:eastAsia="en-US"/>
        </w:rPr>
        <w:t>)</w:t>
      </w:r>
      <w:r w:rsidR="00786387" w:rsidRPr="00CA251F">
        <w:rPr>
          <w:lang w:eastAsia="en-US"/>
        </w:rPr>
        <w:t xml:space="preserve"> </w:t>
      </w:r>
      <w:r w:rsidR="00403923" w:rsidRPr="00CA251F">
        <w:rPr>
          <w:lang w:eastAsia="en-US"/>
        </w:rPr>
        <w:t xml:space="preserve">pracovních </w:t>
      </w:r>
      <w:r w:rsidR="00A83E5F" w:rsidRPr="00CA251F">
        <w:rPr>
          <w:lang w:eastAsia="en-US"/>
        </w:rPr>
        <w:t xml:space="preserve">dnů od výzvy Objednatele, je povinen uhradit částku ve výši </w:t>
      </w:r>
      <w:r w:rsidR="00403923" w:rsidRPr="00CA251F">
        <w:rPr>
          <w:lang w:eastAsia="en-US"/>
        </w:rPr>
        <w:t>750</w:t>
      </w:r>
      <w:r w:rsidR="005064F7" w:rsidRPr="00CA251F">
        <w:rPr>
          <w:lang w:eastAsia="en-US"/>
        </w:rPr>
        <w:t xml:space="preserve"> </w:t>
      </w:r>
      <w:r w:rsidR="00A83E5F" w:rsidRPr="00CA251F">
        <w:rPr>
          <w:lang w:eastAsia="en-US"/>
        </w:rPr>
        <w:t>Kč za každý započatý den prodlení</w:t>
      </w:r>
      <w:r w:rsidRPr="00CA251F">
        <w:rPr>
          <w:lang w:eastAsia="en-US"/>
        </w:rPr>
        <w:t>,</w:t>
      </w:r>
    </w:p>
    <w:p w14:paraId="3A238055" w14:textId="78C6925D" w:rsidR="00A83E5F" w:rsidRPr="00CA251F" w:rsidRDefault="00DB12A3" w:rsidP="00DB12A3">
      <w:pPr>
        <w:pStyle w:val="Bezmezer"/>
        <w:numPr>
          <w:ilvl w:val="0"/>
          <w:numId w:val="0"/>
        </w:numPr>
        <w:ind w:left="360"/>
        <w:rPr>
          <w:lang w:eastAsia="en-US"/>
        </w:rPr>
      </w:pPr>
      <w:r w:rsidRPr="00CA251F">
        <w:rPr>
          <w:lang w:eastAsia="en-US"/>
        </w:rPr>
        <w:t>b</w:t>
      </w:r>
      <w:r w:rsidR="00A83E5F" w:rsidRPr="00CA251F">
        <w:rPr>
          <w:lang w:eastAsia="en-US"/>
        </w:rPr>
        <w:t>) maximální výše smluvní</w:t>
      </w:r>
      <w:r w:rsidR="00F34DCF" w:rsidRPr="00CA251F">
        <w:rPr>
          <w:lang w:eastAsia="en-US"/>
        </w:rPr>
        <w:t>ch</w:t>
      </w:r>
      <w:r w:rsidR="00A83E5F" w:rsidRPr="00CA251F">
        <w:rPr>
          <w:lang w:eastAsia="en-US"/>
        </w:rPr>
        <w:t xml:space="preserve"> pokut </w:t>
      </w:r>
      <w:r w:rsidR="0033600F" w:rsidRPr="00CA251F">
        <w:rPr>
          <w:lang w:eastAsia="en-US"/>
        </w:rPr>
        <w:t>v úhrnu dle této Smlouvy</w:t>
      </w:r>
      <w:r w:rsidR="00A83E5F" w:rsidRPr="00CA251F">
        <w:rPr>
          <w:lang w:eastAsia="en-US"/>
        </w:rPr>
        <w:t xml:space="preserve"> se určuje částkou ve výši </w:t>
      </w:r>
      <w:r w:rsidR="00493B38" w:rsidRPr="00CA251F">
        <w:rPr>
          <w:lang w:eastAsia="en-US"/>
        </w:rPr>
        <w:t>1</w:t>
      </w:r>
      <w:r w:rsidR="00A83E5F" w:rsidRPr="00CA251F">
        <w:rPr>
          <w:lang w:eastAsia="en-US"/>
        </w:rPr>
        <w:t>00.000 Kč</w:t>
      </w:r>
      <w:r w:rsidR="00493B38" w:rsidRPr="00CA251F">
        <w:rPr>
          <w:lang w:eastAsia="en-US"/>
        </w:rPr>
        <w:t>.</w:t>
      </w:r>
    </w:p>
    <w:p w14:paraId="1762CD32" w14:textId="77777777" w:rsidR="00C461D3" w:rsidRPr="00CA251F" w:rsidRDefault="00C461D3" w:rsidP="00BB1334">
      <w:pPr>
        <w:pStyle w:val="Bezmezer"/>
      </w:pPr>
      <w:r w:rsidRPr="00CA251F">
        <w:t>Nárok na zaplacení smluvní pokuty Objednateli nevznikne tehdy, jestliže k porušení povinnosti Poskytovatele došlo v důsledku případu vyšší moci, přičemž tato skutečnost bude předmětem jednání obou smluvních stran, k čemuž se smluvní strany zavazují poskytnout si veškerou potřebnou součinnost.</w:t>
      </w:r>
    </w:p>
    <w:p w14:paraId="4466BB6C" w14:textId="77777777" w:rsidR="00247A1B" w:rsidRPr="00CA251F" w:rsidRDefault="00C53F57" w:rsidP="00247A1B">
      <w:pPr>
        <w:pStyle w:val="Bezmezer"/>
        <w:rPr>
          <w:lang w:eastAsia="en-US"/>
        </w:rPr>
      </w:pPr>
      <w:r w:rsidRPr="00CA251F">
        <w:t xml:space="preserve">Zaplacení smluvní pokuty nezbavuje </w:t>
      </w:r>
      <w:r w:rsidR="00CD0A08" w:rsidRPr="00CA251F">
        <w:rPr>
          <w:lang w:eastAsia="en-US"/>
        </w:rPr>
        <w:t>Poskytovatele</w:t>
      </w:r>
      <w:r w:rsidR="00791944" w:rsidRPr="00CA251F">
        <w:t xml:space="preserve"> </w:t>
      </w:r>
      <w:r w:rsidRPr="00CA251F">
        <w:t xml:space="preserve">povinnosti splnit </w:t>
      </w:r>
      <w:r w:rsidR="000D35B7" w:rsidRPr="00CA251F">
        <w:t xml:space="preserve">povinnost </w:t>
      </w:r>
      <w:r w:rsidRPr="00CA251F">
        <w:t>smluvní pokutou utvrzen</w:t>
      </w:r>
      <w:r w:rsidR="000D35B7" w:rsidRPr="00CA251F">
        <w:t>ou</w:t>
      </w:r>
      <w:r w:rsidRPr="00CA251F">
        <w:t>.</w:t>
      </w:r>
    </w:p>
    <w:p w14:paraId="34310A48" w14:textId="71D3137D" w:rsidR="00C53F57" w:rsidRPr="00CA251F" w:rsidRDefault="00791944" w:rsidP="00247A1B">
      <w:pPr>
        <w:pStyle w:val="Bezmezer"/>
        <w:rPr>
          <w:lang w:eastAsia="en-US"/>
        </w:rPr>
      </w:pPr>
      <w:r w:rsidRPr="00CA251F">
        <w:t xml:space="preserve">Objednatel </w:t>
      </w:r>
      <w:r w:rsidR="00C53F57" w:rsidRPr="00CA251F">
        <w:t>je oprávněn požadovat náhradu škody způsoben</w:t>
      </w:r>
      <w:r w:rsidR="001747D2">
        <w:t>é</w:t>
      </w:r>
      <w:r w:rsidR="00C53F57" w:rsidRPr="00CA251F">
        <w:t xml:space="preserve"> porušením povinnosti, na kterou se vztahuje smluvní pokuta, </w:t>
      </w:r>
      <w:r w:rsidR="004F6DB4" w:rsidRPr="00CA251F">
        <w:t>ve výši přesahující tuto smluvní pokutu.</w:t>
      </w:r>
    </w:p>
    <w:p w14:paraId="58644326" w14:textId="27C698B0" w:rsidR="00C53F57" w:rsidRDefault="00C53F57" w:rsidP="00C53F57">
      <w:pPr>
        <w:pStyle w:val="Bezmezer"/>
      </w:pPr>
      <w:r w:rsidRPr="00CA251F">
        <w:t xml:space="preserve">Splatnost smluvních pokut podle této Smlouvy bude </w:t>
      </w:r>
      <w:r w:rsidR="005F088C" w:rsidRPr="00CA251F">
        <w:t>třicet</w:t>
      </w:r>
      <w:r w:rsidR="0098412D" w:rsidRPr="00CA251F">
        <w:t xml:space="preserve"> (</w:t>
      </w:r>
      <w:r w:rsidR="005F088C" w:rsidRPr="00CA251F">
        <w:t>30</w:t>
      </w:r>
      <w:r w:rsidR="0098412D" w:rsidRPr="00CA251F">
        <w:t>)</w:t>
      </w:r>
      <w:r w:rsidRPr="00CA251F">
        <w:t xml:space="preserve"> kalendářních dnů od doručení písemné výzvy k zaplacení smluvní pokuty straně povinné.</w:t>
      </w:r>
    </w:p>
    <w:p w14:paraId="1970DE3A" w14:textId="77777777" w:rsidR="0098412D" w:rsidRPr="00CA251F" w:rsidRDefault="00740495" w:rsidP="003C391D">
      <w:pPr>
        <w:pStyle w:val="Nadpis1"/>
        <w:keepNext/>
        <w:ind w:left="714" w:hanging="357"/>
        <w:jc w:val="both"/>
      </w:pPr>
      <w:bookmarkStart w:id="9" w:name="_Toc383117524"/>
      <w:bookmarkStart w:id="10" w:name="_Ref22901800"/>
      <w:r w:rsidRPr="00CA251F">
        <w:t>UKONČENÍ</w:t>
      </w:r>
      <w:r w:rsidR="0098412D" w:rsidRPr="00CA251F">
        <w:t xml:space="preserve"> SMLOUVY</w:t>
      </w:r>
      <w:bookmarkEnd w:id="9"/>
      <w:bookmarkEnd w:id="10"/>
    </w:p>
    <w:p w14:paraId="1A0A0D3F" w14:textId="14CD2B6E" w:rsidR="00866EE8" w:rsidRPr="00CA251F" w:rsidRDefault="00740495" w:rsidP="00515751">
      <w:pPr>
        <w:pStyle w:val="Bezmezer"/>
        <w:numPr>
          <w:ilvl w:val="0"/>
          <w:numId w:val="11"/>
        </w:numPr>
        <w:rPr>
          <w:lang w:eastAsia="en-US"/>
        </w:rPr>
      </w:pPr>
      <w:r w:rsidRPr="00CA251F">
        <w:rPr>
          <w:lang w:eastAsia="en-US"/>
        </w:rPr>
        <w:t>Tato Smlouva může být ukončena</w:t>
      </w:r>
      <w:r w:rsidR="00866EE8" w:rsidRPr="00CA251F">
        <w:rPr>
          <w:lang w:eastAsia="en-US"/>
        </w:rPr>
        <w:t>:</w:t>
      </w:r>
    </w:p>
    <w:p w14:paraId="0EAAE9E1" w14:textId="77777777" w:rsidR="00866EE8" w:rsidRPr="00CA251F" w:rsidRDefault="00740495" w:rsidP="00866EE8">
      <w:pPr>
        <w:pStyle w:val="Bezmezer"/>
        <w:numPr>
          <w:ilvl w:val="1"/>
          <w:numId w:val="1"/>
        </w:numPr>
        <w:rPr>
          <w:lang w:eastAsia="en-US"/>
        </w:rPr>
      </w:pPr>
      <w:r w:rsidRPr="00CA251F">
        <w:rPr>
          <w:lang w:eastAsia="en-US"/>
        </w:rPr>
        <w:t>uplynu</w:t>
      </w:r>
      <w:r w:rsidR="009331B1" w:rsidRPr="00CA251F">
        <w:rPr>
          <w:lang w:eastAsia="en-US"/>
        </w:rPr>
        <w:t>tím doby, na níž byla sjednána,</w:t>
      </w:r>
    </w:p>
    <w:p w14:paraId="4DDB14DC" w14:textId="0FC4D63F" w:rsidR="00866EE8" w:rsidRPr="00CA251F" w:rsidRDefault="00740495" w:rsidP="00866EE8">
      <w:pPr>
        <w:pStyle w:val="Bezmezer"/>
        <w:numPr>
          <w:ilvl w:val="1"/>
          <w:numId w:val="1"/>
        </w:numPr>
        <w:rPr>
          <w:lang w:eastAsia="en-US"/>
        </w:rPr>
      </w:pPr>
      <w:r w:rsidRPr="00CA251F">
        <w:rPr>
          <w:lang w:eastAsia="en-US"/>
        </w:rPr>
        <w:t>písemnou do</w:t>
      </w:r>
      <w:r w:rsidR="009331B1" w:rsidRPr="00CA251F">
        <w:rPr>
          <w:lang w:eastAsia="en-US"/>
        </w:rPr>
        <w:t>hodou obou Smluvních stran</w:t>
      </w:r>
      <w:r w:rsidR="00D8042C" w:rsidRPr="00CA251F">
        <w:rPr>
          <w:lang w:eastAsia="en-US"/>
        </w:rPr>
        <w:t>,</w:t>
      </w:r>
      <w:r w:rsidR="009331B1" w:rsidRPr="00CA251F">
        <w:rPr>
          <w:lang w:eastAsia="en-US"/>
        </w:rPr>
        <w:t xml:space="preserve"> </w:t>
      </w:r>
    </w:p>
    <w:p w14:paraId="55729A21" w14:textId="147ED66A" w:rsidR="00032BF6" w:rsidRDefault="00740495" w:rsidP="00866EE8">
      <w:pPr>
        <w:pStyle w:val="Bezmezer"/>
        <w:numPr>
          <w:ilvl w:val="1"/>
          <w:numId w:val="1"/>
        </w:numPr>
        <w:rPr>
          <w:lang w:eastAsia="en-US"/>
        </w:rPr>
      </w:pPr>
      <w:r w:rsidRPr="00CA251F">
        <w:rPr>
          <w:lang w:eastAsia="en-US"/>
        </w:rPr>
        <w:t>odstoupením od Smlouvy</w:t>
      </w:r>
      <w:r w:rsidR="00032BF6">
        <w:rPr>
          <w:lang w:eastAsia="en-US"/>
        </w:rPr>
        <w:t>, nebo</w:t>
      </w:r>
    </w:p>
    <w:p w14:paraId="68BC17A2" w14:textId="63D76D12" w:rsidR="00740495" w:rsidRPr="00CA251F" w:rsidRDefault="00032BF6" w:rsidP="00866EE8">
      <w:pPr>
        <w:pStyle w:val="Bezmezer"/>
        <w:numPr>
          <w:ilvl w:val="1"/>
          <w:numId w:val="1"/>
        </w:numPr>
        <w:rPr>
          <w:lang w:eastAsia="en-US"/>
        </w:rPr>
      </w:pPr>
      <w:r>
        <w:rPr>
          <w:lang w:eastAsia="en-US"/>
        </w:rPr>
        <w:t>písemnou výpovědí</w:t>
      </w:r>
      <w:r w:rsidR="00740495" w:rsidRPr="00CA251F">
        <w:rPr>
          <w:lang w:eastAsia="en-US"/>
        </w:rPr>
        <w:t>.</w:t>
      </w:r>
    </w:p>
    <w:p w14:paraId="12E38848" w14:textId="77777777" w:rsidR="0098412D" w:rsidRPr="00CA251F" w:rsidRDefault="00FE6EB3" w:rsidP="0098412D">
      <w:pPr>
        <w:pStyle w:val="Bezmezer"/>
        <w:rPr>
          <w:lang w:eastAsia="en-US"/>
        </w:rPr>
      </w:pPr>
      <w:r w:rsidRPr="00CA251F">
        <w:t>Ob</w:t>
      </w:r>
      <w:r w:rsidR="00791944" w:rsidRPr="00CA251F">
        <w:t>jednatel</w:t>
      </w:r>
      <w:r w:rsidRPr="00CA251F">
        <w:t xml:space="preserve"> a Poskytovatel jsou </w:t>
      </w:r>
      <w:r w:rsidR="0098412D" w:rsidRPr="00CA251F">
        <w:t>oprávněn</w:t>
      </w:r>
      <w:r w:rsidRPr="00CA251F">
        <w:t>i</w:t>
      </w:r>
      <w:r w:rsidR="0098412D" w:rsidRPr="00CA251F">
        <w:t xml:space="preserve"> od této Smlouvy odstoupit z důvodů stanovený</w:t>
      </w:r>
      <w:r w:rsidR="0072277F" w:rsidRPr="00CA251F">
        <w:t>ch právními předpisy nebo touto S</w:t>
      </w:r>
      <w:r w:rsidR="0098412D" w:rsidRPr="00CA251F">
        <w:t>mlouvou.</w:t>
      </w:r>
    </w:p>
    <w:p w14:paraId="3DEFF13F" w14:textId="77777777" w:rsidR="0072277F" w:rsidRPr="00CA251F" w:rsidRDefault="00791944" w:rsidP="0098412D">
      <w:pPr>
        <w:pStyle w:val="Bezmezer"/>
        <w:rPr>
          <w:lang w:eastAsia="en-US"/>
        </w:rPr>
      </w:pPr>
      <w:r w:rsidRPr="00CA251F">
        <w:t xml:space="preserve">Objednatel </w:t>
      </w:r>
      <w:r w:rsidR="0072277F" w:rsidRPr="00CA251F">
        <w:t>je oprávněn od této Smlouvy odstoupit zejména:</w:t>
      </w:r>
    </w:p>
    <w:p w14:paraId="3906D57B" w14:textId="77777777" w:rsidR="0072277F" w:rsidRPr="00CA251F" w:rsidRDefault="0072277F" w:rsidP="0072277F">
      <w:pPr>
        <w:pStyle w:val="Bezmezer"/>
        <w:numPr>
          <w:ilvl w:val="1"/>
          <w:numId w:val="1"/>
        </w:numPr>
        <w:rPr>
          <w:lang w:eastAsia="en-US"/>
        </w:rPr>
      </w:pPr>
      <w:r w:rsidRPr="00CA251F">
        <w:t xml:space="preserve">bude-li </w:t>
      </w:r>
      <w:r w:rsidR="00CD0A08" w:rsidRPr="00CA251F">
        <w:rPr>
          <w:lang w:eastAsia="en-US"/>
        </w:rPr>
        <w:t>Poskytovatel</w:t>
      </w:r>
      <w:r w:rsidR="00791944" w:rsidRPr="00CA251F">
        <w:t xml:space="preserve"> </w:t>
      </w:r>
      <w:r w:rsidRPr="00CA251F">
        <w:t xml:space="preserve">v prodlení se splněním některé </w:t>
      </w:r>
      <w:r w:rsidR="001D6023" w:rsidRPr="00CA251F">
        <w:t>z povinnost</w:t>
      </w:r>
      <w:r w:rsidR="00A620EF" w:rsidRPr="00CA251F">
        <w:t>í</w:t>
      </w:r>
      <w:r w:rsidR="001D6023" w:rsidRPr="00CA251F">
        <w:t xml:space="preserve"> dle této Smlouvy o </w:t>
      </w:r>
      <w:r w:rsidRPr="00CA251F">
        <w:t>více než patnáct (15) kalendářních dnů;</w:t>
      </w:r>
    </w:p>
    <w:p w14:paraId="5638901F" w14:textId="77777777" w:rsidR="0072277F" w:rsidRPr="00CA251F" w:rsidRDefault="00A620EF" w:rsidP="0072277F">
      <w:pPr>
        <w:pStyle w:val="Bezmezer"/>
        <w:numPr>
          <w:ilvl w:val="1"/>
          <w:numId w:val="1"/>
        </w:numPr>
        <w:rPr>
          <w:lang w:eastAsia="en-US"/>
        </w:rPr>
      </w:pPr>
      <w:r w:rsidRPr="00CA251F">
        <w:lastRenderedPageBreak/>
        <w:t xml:space="preserve">bude-li </w:t>
      </w:r>
      <w:r w:rsidR="0072277F" w:rsidRPr="00CA251F">
        <w:t xml:space="preserve">Předmět </w:t>
      </w:r>
      <w:r w:rsidR="00333359" w:rsidRPr="00CA251F">
        <w:t>Plnění</w:t>
      </w:r>
      <w:r w:rsidR="0072277F" w:rsidRPr="00CA251F">
        <w:t xml:space="preserve"> trpět vadami, které jej budou činit neupotřebitelným vzhledem k účelu, ke kterému má </w:t>
      </w:r>
      <w:r w:rsidR="00EA646E" w:rsidRPr="00CA251F">
        <w:t xml:space="preserve">Zařízení </w:t>
      </w:r>
      <w:r w:rsidR="0072277F" w:rsidRPr="00CA251F">
        <w:t>sloužit;</w:t>
      </w:r>
    </w:p>
    <w:p w14:paraId="52FDD731" w14:textId="77777777" w:rsidR="0072277F" w:rsidRPr="00CA251F" w:rsidRDefault="0072277F" w:rsidP="0072277F">
      <w:pPr>
        <w:pStyle w:val="Bezmezer"/>
        <w:numPr>
          <w:ilvl w:val="1"/>
          <w:numId w:val="1"/>
        </w:numPr>
        <w:rPr>
          <w:lang w:eastAsia="en-US"/>
        </w:rPr>
      </w:pPr>
      <w:r w:rsidRPr="00CA251F">
        <w:rPr>
          <w:lang w:eastAsia="en-US"/>
        </w:rPr>
        <w:t xml:space="preserve">nebude-li mít </w:t>
      </w:r>
      <w:r w:rsidR="00FB5657" w:rsidRPr="00CA251F">
        <w:rPr>
          <w:lang w:eastAsia="en-US"/>
        </w:rPr>
        <w:t>Zařízení</w:t>
      </w:r>
      <w:r w:rsidR="00333359" w:rsidRPr="00CA251F" w:rsidDel="00333359">
        <w:rPr>
          <w:lang w:eastAsia="en-US"/>
        </w:rPr>
        <w:t xml:space="preserve"> </w:t>
      </w:r>
      <w:r w:rsidRPr="00CA251F">
        <w:rPr>
          <w:lang w:eastAsia="en-US"/>
        </w:rPr>
        <w:t>vlastnosti sjednané v této Smlouvě;</w:t>
      </w:r>
    </w:p>
    <w:p w14:paraId="6F355C26" w14:textId="77777777" w:rsidR="00ED03FA" w:rsidRPr="00CA251F" w:rsidRDefault="0008058E" w:rsidP="00767AA2">
      <w:pPr>
        <w:pStyle w:val="Bezmezer"/>
        <w:numPr>
          <w:ilvl w:val="1"/>
          <w:numId w:val="1"/>
        </w:numPr>
        <w:rPr>
          <w:lang w:eastAsia="en-US"/>
        </w:rPr>
      </w:pPr>
      <w:r w:rsidRPr="00CA251F">
        <w:rPr>
          <w:lang w:eastAsia="en-US"/>
        </w:rPr>
        <w:t>bude</w:t>
      </w:r>
      <w:r w:rsidR="002A5C0C" w:rsidRPr="00CA251F">
        <w:rPr>
          <w:lang w:eastAsia="en-US"/>
        </w:rPr>
        <w:t>-li</w:t>
      </w:r>
      <w:r w:rsidRPr="00CA251F">
        <w:rPr>
          <w:lang w:eastAsia="en-US"/>
        </w:rPr>
        <w:t xml:space="preserve"> proti </w:t>
      </w:r>
      <w:r w:rsidR="00836836" w:rsidRPr="00CA251F">
        <w:rPr>
          <w:lang w:eastAsia="en-US"/>
        </w:rPr>
        <w:t xml:space="preserve">Poskytovateli </w:t>
      </w:r>
      <w:r w:rsidRPr="00CA251F">
        <w:rPr>
          <w:lang w:eastAsia="en-US"/>
        </w:rPr>
        <w:t>zahájeno insolvenční řízení.</w:t>
      </w:r>
    </w:p>
    <w:p w14:paraId="0D8E6D16" w14:textId="77777777" w:rsidR="00FE6EB3" w:rsidRPr="00CA251F" w:rsidRDefault="00FE6EB3" w:rsidP="00FE6EB3">
      <w:pPr>
        <w:pStyle w:val="Bezmezer"/>
        <w:rPr>
          <w:lang w:eastAsia="en-US"/>
        </w:rPr>
      </w:pPr>
      <w:r w:rsidRPr="00CA251F">
        <w:t>Poskytovatel je oprávněn od této Smlouvy odstoupit zejména:</w:t>
      </w:r>
    </w:p>
    <w:p w14:paraId="2BFB94B9" w14:textId="77777777" w:rsidR="00FE6EB3" w:rsidRPr="00CA251F" w:rsidRDefault="00FE6EB3" w:rsidP="00FE6EB3">
      <w:pPr>
        <w:pStyle w:val="Bezmezer"/>
        <w:numPr>
          <w:ilvl w:val="1"/>
          <w:numId w:val="1"/>
        </w:numPr>
        <w:rPr>
          <w:lang w:eastAsia="en-US"/>
        </w:rPr>
      </w:pPr>
      <w:r w:rsidRPr="00CA251F">
        <w:t>bude-li Objednatel v prodlení se zaplacením faktury dle této Smlouvy o více než patnáct (15) kalendářních dnů;</w:t>
      </w:r>
    </w:p>
    <w:p w14:paraId="6D854BBB" w14:textId="23AD062E" w:rsidR="00FE6EB3" w:rsidRDefault="00FE6EB3" w:rsidP="00FE6EB3">
      <w:pPr>
        <w:pStyle w:val="Bezmezer"/>
        <w:numPr>
          <w:ilvl w:val="1"/>
          <w:numId w:val="1"/>
        </w:numPr>
        <w:rPr>
          <w:lang w:eastAsia="en-US"/>
        </w:rPr>
      </w:pPr>
      <w:r w:rsidRPr="00CA251F">
        <w:rPr>
          <w:lang w:eastAsia="en-US"/>
        </w:rPr>
        <w:t>bude-li proti Objednateli zahájeno insolvenční řízení.</w:t>
      </w:r>
    </w:p>
    <w:p w14:paraId="3FD2CE94" w14:textId="40CBE123" w:rsidR="00032BF6" w:rsidRDefault="00032BF6" w:rsidP="00032BF6">
      <w:pPr>
        <w:pStyle w:val="Bezmezer"/>
        <w:numPr>
          <w:ilvl w:val="0"/>
          <w:numId w:val="0"/>
        </w:numPr>
        <w:ind w:left="360" w:hanging="360"/>
        <w:rPr>
          <w:lang w:eastAsia="en-US"/>
        </w:rPr>
      </w:pPr>
      <w:r>
        <w:rPr>
          <w:lang w:eastAsia="en-US"/>
        </w:rPr>
        <w:t>5. Smluvní strany jsou oprávněny jednostranně ukončit tuto Smlouvu písemnou výpovědí,</w:t>
      </w:r>
      <w:r w:rsidRPr="00032BF6">
        <w:rPr>
          <w:rFonts w:ascii="Times New Roman" w:hAnsi="Times New Roman"/>
          <w:sz w:val="24"/>
          <w:lang w:eastAsia="en-US"/>
        </w:rPr>
        <w:t xml:space="preserve"> </w:t>
      </w:r>
      <w:r w:rsidRPr="00032BF6">
        <w:rPr>
          <w:lang w:eastAsia="en-US"/>
        </w:rPr>
        <w:t xml:space="preserve">a to i bez udání důvodu takové výpovědi, </w:t>
      </w:r>
      <w:r>
        <w:rPr>
          <w:lang w:eastAsia="en-US"/>
        </w:rPr>
        <w:t xml:space="preserve">doručenou druhé smluvní straně, a s tříměsíční výpovědní dobou. Výpovědní doba začne běžet prvním dnem kalendářního měsíce následujícího po kalendářním měsíci, v němž byla výpověď doručena příslušné smluvní straně.  </w:t>
      </w:r>
    </w:p>
    <w:p w14:paraId="67354BE1" w14:textId="77777777" w:rsidR="00ED03FA" w:rsidRPr="00CA251F" w:rsidRDefault="00ED03FA" w:rsidP="003C391D">
      <w:pPr>
        <w:pStyle w:val="Nadpis1"/>
        <w:ind w:left="714" w:hanging="357"/>
        <w:jc w:val="both"/>
      </w:pPr>
      <w:bookmarkStart w:id="11" w:name="_Ref19084484"/>
      <w:r w:rsidRPr="00CA251F">
        <w:t>POJIŠTĚNÍ</w:t>
      </w:r>
      <w:bookmarkEnd w:id="11"/>
    </w:p>
    <w:p w14:paraId="02ACE017" w14:textId="5851DCCF" w:rsidR="00ED03FA" w:rsidRPr="00CA251F" w:rsidRDefault="00ED03FA" w:rsidP="00515751">
      <w:pPr>
        <w:pStyle w:val="Bezmezer"/>
        <w:numPr>
          <w:ilvl w:val="0"/>
          <w:numId w:val="16"/>
        </w:numPr>
      </w:pPr>
      <w:bookmarkStart w:id="12" w:name="_Ref19084492"/>
      <w:bookmarkStart w:id="13" w:name="_Ref19096040"/>
      <w:r w:rsidRPr="00CA251F">
        <w:t xml:space="preserve">Poskytovatel je povinen mít po celou dobu účinnosti této Smlouvy uzavřenou smlouvu o pojištění odpovědnosti za škodu či jinou újmu způsobenou při výkonu své činnosti třetím osobám s pojistným plněním alespoň ve výši </w:t>
      </w:r>
      <w:r w:rsidRPr="00CA251F">
        <w:rPr>
          <w:rFonts w:cstheme="minorHAnsi"/>
          <w:b/>
          <w:szCs w:val="22"/>
          <w:lang w:eastAsia="en-US" w:bidi="en-US"/>
        </w:rPr>
        <w:t>5.000.000</w:t>
      </w:r>
      <w:r w:rsidRPr="00CA251F">
        <w:rPr>
          <w:b/>
        </w:rPr>
        <w:t>,</w:t>
      </w:r>
      <w:r w:rsidR="00BF7ACA">
        <w:rPr>
          <w:b/>
        </w:rPr>
        <w:t>00</w:t>
      </w:r>
      <w:r w:rsidRPr="00CA251F">
        <w:rPr>
          <w:b/>
        </w:rPr>
        <w:t xml:space="preserve"> Kč</w:t>
      </w:r>
      <w:r w:rsidRPr="00CA251F">
        <w:t>.</w:t>
      </w:r>
      <w:bookmarkEnd w:id="12"/>
      <w:r w:rsidRPr="00CA251F">
        <w:t xml:space="preserve"> </w:t>
      </w:r>
      <w:bookmarkStart w:id="14" w:name="_Ref19084503"/>
      <w:bookmarkEnd w:id="13"/>
    </w:p>
    <w:p w14:paraId="3D1D94AB" w14:textId="77777777" w:rsidR="00ED03FA" w:rsidRPr="00CA251F" w:rsidRDefault="00ED03FA" w:rsidP="00ED03FA">
      <w:pPr>
        <w:pStyle w:val="Bezmezer"/>
      </w:pPr>
      <w:r w:rsidRPr="00CA251F">
        <w:t>Poskytovatel je povinen předložit Objednateli pojistnou smlouvu nebo pojistku osvědčující splnění povinnosti Poskytovatele podle předchozího odstavce Smlouvy do patnácti (15) dnů ode dne uzavření této Smlouvy a dále kdykoli v průběhu trvání závazků ze Smlouvy bezodkladně poté, kdy k tomu byl Objednatelem vyzván.</w:t>
      </w:r>
      <w:bookmarkEnd w:id="14"/>
    </w:p>
    <w:p w14:paraId="32DD3473" w14:textId="3CF20909" w:rsidR="00ED03FA" w:rsidRDefault="00ED03FA" w:rsidP="00ED03FA">
      <w:pPr>
        <w:pStyle w:val="Bezmezer"/>
      </w:pPr>
      <w:r w:rsidRPr="00CA251F">
        <w:t xml:space="preserve">Poskytovatel </w:t>
      </w:r>
      <w:r w:rsidRPr="00CA251F">
        <w:rPr>
          <w:lang w:eastAsia="en-US" w:bidi="en-US"/>
        </w:rPr>
        <w:t>i Objednatel se zavazují uplatnit pojistnou událost u pojišťovny bez zbytečného odkladu.</w:t>
      </w:r>
    </w:p>
    <w:p w14:paraId="6B31DF77" w14:textId="77777777" w:rsidR="003B05FF" w:rsidRPr="00CA251F" w:rsidRDefault="003B05FF" w:rsidP="003C391D">
      <w:pPr>
        <w:pStyle w:val="Nadpis1"/>
        <w:ind w:left="714" w:hanging="357"/>
        <w:jc w:val="both"/>
      </w:pPr>
      <w:r w:rsidRPr="00CA251F">
        <w:t>OSTATNÍ UJEDNÁNÍ</w:t>
      </w:r>
    </w:p>
    <w:p w14:paraId="7356C134" w14:textId="77777777" w:rsidR="003B05FF" w:rsidRPr="00CA251F" w:rsidRDefault="003B05FF" w:rsidP="00515751">
      <w:pPr>
        <w:pStyle w:val="Bezmezer"/>
        <w:numPr>
          <w:ilvl w:val="0"/>
          <w:numId w:val="17"/>
        </w:numPr>
        <w:rPr>
          <w:lang w:eastAsia="en-US"/>
        </w:rPr>
      </w:pPr>
      <w:r w:rsidRPr="00CA251F">
        <w:rPr>
          <w:lang w:eastAsia="en-US"/>
        </w:rPr>
        <w:t xml:space="preserve">Poskytovatel je </w:t>
      </w:r>
      <w:r w:rsidRPr="00CA251F">
        <w:t>povinen neprodleně písemně informovat Objednatele o skutečnostech majících i potenciálně vliv na plnění jeho povinností vyplývajících z této Smlouvy, a není-li to možné, nejpozději následující pracovní den poté, kdy příslušná skutečnost nastane nebo Poskytovatel zjistí, že by nastat mohla. Současně je Poskytovatel povinen učinit veškeré nezbytné kroky vedoucí k eliminaci případné škody hrozící Objednateli, a to zejména obstarat neprodleně náhradní plnění, přičemž je povinen nést případný rozdíl ceny.</w:t>
      </w:r>
    </w:p>
    <w:p w14:paraId="623ED429" w14:textId="77777777" w:rsidR="003B05FF" w:rsidRPr="00CA251F" w:rsidRDefault="003B05FF" w:rsidP="00515751">
      <w:pPr>
        <w:pStyle w:val="Bezmezer"/>
        <w:numPr>
          <w:ilvl w:val="0"/>
          <w:numId w:val="17"/>
        </w:numPr>
        <w:rPr>
          <w:lang w:eastAsia="en-US"/>
        </w:rPr>
      </w:pPr>
      <w:r w:rsidRPr="00CA251F">
        <w:rPr>
          <w:lang w:eastAsia="en-US"/>
        </w:rPr>
        <w:t>Poskytovatel</w:t>
      </w:r>
      <w:r w:rsidRPr="00CA251F">
        <w:t xml:space="preserve"> </w:t>
      </w:r>
      <w:r w:rsidRPr="00CA251F">
        <w:rPr>
          <w:color w:val="000000"/>
          <w:szCs w:val="22"/>
        </w:rPr>
        <w:t xml:space="preserve">je povinen archivovat originální vyhotovení této Smlouvy včetně jejích dodatků, originály všech účetních dokladů a dalších dokladů vztahujících se k Předmětu </w:t>
      </w:r>
      <w:r w:rsidRPr="00CA251F">
        <w:t>Plnění</w:t>
      </w:r>
      <w:r w:rsidRPr="00CA251F">
        <w:rPr>
          <w:color w:val="000000"/>
          <w:szCs w:val="22"/>
        </w:rPr>
        <w:t xml:space="preserve">, a to po dobu deseti (10) let od zániku závazků vyplývajících z této Smlouvy. Po tuto dobu je zároveň povinen umožnit osobám provádějícím kontrolu plnění Smlouvy provést kontrolu těchto dokladů. Osobami oprávněnými ke kontrole podle tohoto odstavce Smlouvy se </w:t>
      </w:r>
      <w:r w:rsidR="001D6023" w:rsidRPr="00CA251F">
        <w:rPr>
          <w:color w:val="000000"/>
          <w:szCs w:val="22"/>
        </w:rPr>
        <w:t>přitom rozumí osoby oprávněné k </w:t>
      </w:r>
      <w:r w:rsidRPr="00CA251F">
        <w:rPr>
          <w:color w:val="000000"/>
          <w:szCs w:val="22"/>
        </w:rPr>
        <w:t xml:space="preserve">výkonu kontroly dle této Smlouvy nebo dle příslušných právních předpisů, především zaměstnanci a pověřené osoby </w:t>
      </w:r>
      <w:r w:rsidR="008C5C94" w:rsidRPr="00CA251F">
        <w:rPr>
          <w:color w:val="000000"/>
          <w:szCs w:val="22"/>
        </w:rPr>
        <w:t>Objednatele (</w:t>
      </w:r>
      <w:r w:rsidR="00C461D3" w:rsidRPr="00CA251F">
        <w:rPr>
          <w:color w:val="000000"/>
          <w:szCs w:val="22"/>
        </w:rPr>
        <w:t>Zadavatele</w:t>
      </w:r>
      <w:r w:rsidR="008C5C94" w:rsidRPr="00CA251F">
        <w:rPr>
          <w:color w:val="000000"/>
          <w:szCs w:val="22"/>
        </w:rPr>
        <w:t>)</w:t>
      </w:r>
      <w:r w:rsidR="00E705B7" w:rsidRPr="00CA251F">
        <w:rPr>
          <w:color w:val="000000"/>
          <w:szCs w:val="22"/>
        </w:rPr>
        <w:t xml:space="preserve">, </w:t>
      </w:r>
      <w:r w:rsidRPr="00CA251F">
        <w:rPr>
          <w:color w:val="000000"/>
          <w:szCs w:val="22"/>
        </w:rPr>
        <w:t xml:space="preserve">územních finančních orgánů, </w:t>
      </w:r>
      <w:r w:rsidRPr="00CA251F">
        <w:rPr>
          <w:color w:val="000000"/>
          <w:szCs w:val="22"/>
        </w:rPr>
        <w:lastRenderedPageBreak/>
        <w:t>Ministerstva financí, Ministerstva práce a sociálních věcí, Nejvyššího kontrolního úřadu, a rovněž jejich zmocněnci.</w:t>
      </w:r>
    </w:p>
    <w:p w14:paraId="1F5E14DE" w14:textId="77777777" w:rsidR="003B05FF" w:rsidRPr="00CA251F" w:rsidRDefault="003B05FF" w:rsidP="00515751">
      <w:pPr>
        <w:pStyle w:val="Bezmezer"/>
        <w:numPr>
          <w:ilvl w:val="0"/>
          <w:numId w:val="17"/>
        </w:numPr>
        <w:rPr>
          <w:lang w:eastAsia="en-US"/>
        </w:rPr>
      </w:pPr>
      <w:r w:rsidRPr="00CA251F">
        <w:rPr>
          <w:lang w:eastAsia="en-US"/>
        </w:rPr>
        <w:t>Poskytovatel</w:t>
      </w:r>
      <w:r w:rsidRPr="00CA251F">
        <w:t xml:space="preserve"> </w:t>
      </w:r>
      <w:r w:rsidRPr="00CA251F">
        <w:rPr>
          <w:color w:val="000000"/>
          <w:szCs w:val="22"/>
        </w:rPr>
        <w:t xml:space="preserve">prohlašuje, že tato Smlouva ani žádná její část nejsou obchodním tajemstvím </w:t>
      </w:r>
      <w:r w:rsidRPr="00CA251F">
        <w:t xml:space="preserve">Poskytovatele </w:t>
      </w:r>
      <w:r w:rsidRPr="00CA251F">
        <w:rPr>
          <w:color w:val="000000"/>
          <w:szCs w:val="22"/>
        </w:rPr>
        <w:t>ve smyslu § 504 Občanského zákoníku.</w:t>
      </w:r>
    </w:p>
    <w:p w14:paraId="775358AB" w14:textId="77777777" w:rsidR="003B05FF" w:rsidRPr="00CA251F" w:rsidRDefault="003B05FF" w:rsidP="00515751">
      <w:pPr>
        <w:pStyle w:val="Bezmezer"/>
        <w:numPr>
          <w:ilvl w:val="0"/>
          <w:numId w:val="17"/>
        </w:numPr>
        <w:rPr>
          <w:lang w:eastAsia="en-US"/>
        </w:rPr>
      </w:pPr>
      <w:r w:rsidRPr="00CA251F">
        <w:t xml:space="preserve">Poskytovatel je povinen chránit osobní údaje a při jejich ochraně postupovat v souladu </w:t>
      </w:r>
      <w:r w:rsidRPr="00CA251F">
        <w:rPr>
          <w:color w:val="000000"/>
          <w:szCs w:val="22"/>
        </w:rPr>
        <w:t>s </w:t>
      </w:r>
      <w:r w:rsidRPr="00CA251F">
        <w:rPr>
          <w:lang w:eastAsia="en-US"/>
        </w:rPr>
        <w:t>Nařízením</w:t>
      </w:r>
      <w:r w:rsidRPr="00CA251F">
        <w:rPr>
          <w:color w:val="000000"/>
          <w:szCs w:val="22"/>
        </w:rPr>
        <w:t xml:space="preserve"> evropského parlamentu a rady (EU) 2016/679 ze dne 27.</w:t>
      </w:r>
      <w:r w:rsidR="003A25EE" w:rsidRPr="00CA251F">
        <w:rPr>
          <w:color w:val="000000"/>
          <w:szCs w:val="22"/>
        </w:rPr>
        <w:t xml:space="preserve"> </w:t>
      </w:r>
      <w:r w:rsidRPr="00CA251F">
        <w:rPr>
          <w:color w:val="000000"/>
          <w:szCs w:val="22"/>
        </w:rPr>
        <w:t>4.</w:t>
      </w:r>
      <w:r w:rsidR="003A25EE" w:rsidRPr="00CA251F">
        <w:rPr>
          <w:color w:val="000000"/>
          <w:szCs w:val="22"/>
        </w:rPr>
        <w:t xml:space="preserve"> </w:t>
      </w:r>
      <w:r w:rsidRPr="00CA251F">
        <w:rPr>
          <w:color w:val="000000"/>
          <w:szCs w:val="22"/>
        </w:rPr>
        <w:t>2016 o ochraně fyzických osob v souvislosti se zpracováním osobních údajů a o volném pohybu těchto údajů a o zrušení směrnice 95/46/ES (obecné nařízení o ochraně osobních údajů), (dále jen „</w:t>
      </w:r>
      <w:r w:rsidRPr="00CA251F">
        <w:rPr>
          <w:b/>
          <w:i/>
          <w:color w:val="000000"/>
          <w:szCs w:val="22"/>
        </w:rPr>
        <w:t>GDPR</w:t>
      </w:r>
      <w:r w:rsidRPr="00CA251F">
        <w:rPr>
          <w:color w:val="000000"/>
          <w:szCs w:val="22"/>
        </w:rPr>
        <w:t xml:space="preserve">“) a zákonem č. 110/2019 Sb., </w:t>
      </w:r>
      <w:r w:rsidRPr="00CA251F">
        <w:rPr>
          <w:iCs/>
          <w:color w:val="000000"/>
          <w:szCs w:val="22"/>
        </w:rPr>
        <w:t xml:space="preserve">o zpracování osobních údajů, ve znění pozdějších předpisů (dále jen </w:t>
      </w:r>
      <w:r w:rsidRPr="00CA251F">
        <w:rPr>
          <w:b/>
          <w:i/>
          <w:iCs/>
          <w:color w:val="000000"/>
          <w:szCs w:val="22"/>
        </w:rPr>
        <w:t>„ZZOÚ“</w:t>
      </w:r>
      <w:r w:rsidRPr="00CA251F">
        <w:rPr>
          <w:iCs/>
          <w:color w:val="000000"/>
          <w:szCs w:val="22"/>
        </w:rPr>
        <w:t>)</w:t>
      </w:r>
      <w:r w:rsidRPr="00CA251F">
        <w:t>, zejména pak zachovávat mlčenlivost o osobních údajích a o bezpečnostních opatřeních, jejichž zveřejnění by ohrozilo zabezpečení osobních údajů.</w:t>
      </w:r>
    </w:p>
    <w:p w14:paraId="537D9806" w14:textId="6B729B47" w:rsidR="003B05FF" w:rsidRDefault="008C5C94" w:rsidP="00903284">
      <w:pPr>
        <w:pStyle w:val="Bezmezer"/>
        <w:numPr>
          <w:ilvl w:val="0"/>
          <w:numId w:val="0"/>
        </w:numPr>
        <w:ind w:left="360"/>
      </w:pPr>
      <w:r w:rsidRPr="00CA251F">
        <w:rPr>
          <w:lang w:eastAsia="en-US"/>
        </w:rPr>
        <w:t xml:space="preserve">Smluvní strany </w:t>
      </w:r>
      <w:r w:rsidR="003B05FF" w:rsidRPr="00CA251F">
        <w:t>ne</w:t>
      </w:r>
      <w:r w:rsidRPr="00CA251F">
        <w:t>jsou</w:t>
      </w:r>
      <w:r w:rsidR="003B05FF" w:rsidRPr="00CA251F">
        <w:t xml:space="preserve"> oprávněn</w:t>
      </w:r>
      <w:r w:rsidRPr="00CA251F">
        <w:t>y</w:t>
      </w:r>
      <w:r w:rsidR="003B05FF" w:rsidRPr="00CA251F">
        <w:t xml:space="preserve"> postoupit žádnou svou pohledávku za </w:t>
      </w:r>
      <w:r w:rsidRPr="00CA251F">
        <w:t>druhou smluvní stranou</w:t>
      </w:r>
      <w:r w:rsidR="003B05FF" w:rsidRPr="00CA251F">
        <w:t xml:space="preserve"> vyplývající z této Smlouvy nebo vzniklou v souvislosti se Smlouvou</w:t>
      </w:r>
      <w:r w:rsidRPr="00CA251F">
        <w:t xml:space="preserve"> bez předchozího písemného souhlasu té které druhé smluvní strany</w:t>
      </w:r>
      <w:r w:rsidR="003B05FF" w:rsidRPr="00CA251F">
        <w:t>.</w:t>
      </w:r>
    </w:p>
    <w:p w14:paraId="143DFA6B" w14:textId="77777777" w:rsidR="006023E6" w:rsidRPr="00CA251F" w:rsidRDefault="006023E6" w:rsidP="003C391D">
      <w:pPr>
        <w:pStyle w:val="Nadpis1"/>
        <w:keepNext/>
        <w:ind w:left="714" w:hanging="357"/>
        <w:jc w:val="both"/>
      </w:pPr>
      <w:r w:rsidRPr="00CA251F">
        <w:t>ZÁVĚREČNÁ USTANOVENÍ</w:t>
      </w:r>
    </w:p>
    <w:p w14:paraId="28BCA55A" w14:textId="77777777" w:rsidR="0009266D" w:rsidRPr="00CA251F" w:rsidRDefault="0009266D" w:rsidP="00515751">
      <w:pPr>
        <w:pStyle w:val="Bezmezer"/>
        <w:numPr>
          <w:ilvl w:val="0"/>
          <w:numId w:val="12"/>
        </w:numPr>
        <w:rPr>
          <w:lang w:eastAsia="en-US"/>
        </w:rPr>
      </w:pPr>
      <w:bookmarkStart w:id="15" w:name="_Ref21958743"/>
      <w:r w:rsidRPr="00CA251F">
        <w:rPr>
          <w:lang w:eastAsia="en-US"/>
        </w:rPr>
        <w:t>V této Smlouvě, pokud z jejího kontextu nevyplývá jinak, zahrnuje význam slova v jednotném čísle taktéž význam předmětného slova v čísle množném a naopak. Význam slova, které vyjadřuje určitý rod, zahrnuje rovněž ostatní rody. Nadpisy jsou uváděny pouze pro větší přehlednost a nemají žádný vliv na výklad této Smlouvy.</w:t>
      </w:r>
    </w:p>
    <w:p w14:paraId="6820364C" w14:textId="77777777" w:rsidR="006023E6" w:rsidRPr="00CA251F" w:rsidRDefault="006023E6" w:rsidP="00515751">
      <w:pPr>
        <w:pStyle w:val="Bezmezer"/>
        <w:numPr>
          <w:ilvl w:val="0"/>
          <w:numId w:val="12"/>
        </w:numPr>
        <w:rPr>
          <w:lang w:eastAsia="en-US"/>
        </w:rPr>
      </w:pPr>
      <w:r w:rsidRPr="00CA251F">
        <w:t>Veškerá práva a povinnosti Smluvních stran vyplývající z této Smlouvy se řídí českým právním řádem. Smluvní strany se dohodly, že ustanovení právních předpisů, která nemají donucující účinky, mají přednost před obchodními zvyklostmi, pokud Smlouva nestanoví jinak.</w:t>
      </w:r>
      <w:bookmarkEnd w:id="15"/>
    </w:p>
    <w:p w14:paraId="36D00230" w14:textId="77777777" w:rsidR="006023E6" w:rsidRPr="00CA251F" w:rsidRDefault="00A20E18" w:rsidP="006023E6">
      <w:pPr>
        <w:pStyle w:val="Bezmezer"/>
        <w:rPr>
          <w:lang w:eastAsia="en-US"/>
        </w:rPr>
      </w:pPr>
      <w:r w:rsidRPr="00CA251F">
        <w:t>Všechny spory vznikající z této Smlouvy a v souvislosti s ní budou podle vůle Smluvních stran rozhodovány soudy České republiky, jakožto soudy výlučně příslušnými.</w:t>
      </w:r>
    </w:p>
    <w:p w14:paraId="64F0B996" w14:textId="2DCC50BB" w:rsidR="00A20E18" w:rsidRPr="00CA251F" w:rsidRDefault="00A20E18" w:rsidP="006023E6">
      <w:pPr>
        <w:pStyle w:val="Bezmezer"/>
        <w:rPr>
          <w:lang w:eastAsia="en-US"/>
        </w:rPr>
      </w:pPr>
      <w:r w:rsidRPr="00CA251F">
        <w:t>Tato Smlouva může být měněna pouze písemnými dodatky podepsanými oběma Smluvními stranami. Jakékoli změny Smlouvy učiněné jinou</w:t>
      </w:r>
      <w:r w:rsidR="00811D3C">
        <w:t>,</w:t>
      </w:r>
      <w:r w:rsidRPr="00CA251F">
        <w:t xml:space="preserve"> než písemnou formou jsou vyloučeny.</w:t>
      </w:r>
    </w:p>
    <w:p w14:paraId="020C9AA5" w14:textId="77777777" w:rsidR="00A20E18" w:rsidRPr="00CA251F" w:rsidRDefault="00A20E18" w:rsidP="006023E6">
      <w:pPr>
        <w:pStyle w:val="Bezmezer"/>
        <w:rPr>
          <w:lang w:eastAsia="en-US"/>
        </w:rPr>
      </w:pPr>
      <w:r w:rsidRPr="00CA251F">
        <w:t>Tato Smlouva je sepsána ve dvou (2) stejnopisech s platností originálu, kdy každá Smluvní strana obdrží jedno (1) vyhotovení.</w:t>
      </w:r>
    </w:p>
    <w:p w14:paraId="389555AD" w14:textId="53D3B66C" w:rsidR="00A20E18" w:rsidRPr="00CA251F" w:rsidRDefault="00A20E18" w:rsidP="006023E6">
      <w:pPr>
        <w:pStyle w:val="Bezmezer"/>
        <w:rPr>
          <w:lang w:eastAsia="en-US"/>
        </w:rPr>
      </w:pPr>
      <w:r w:rsidRPr="00CA251F">
        <w:rPr>
          <w:lang w:eastAsia="en-US"/>
        </w:rPr>
        <w:t xml:space="preserve">Tato Smlouva nabývá platnosti dnem jejího </w:t>
      </w:r>
      <w:r w:rsidR="00B178F4" w:rsidRPr="00CA251F">
        <w:rPr>
          <w:lang w:eastAsia="en-US"/>
        </w:rPr>
        <w:t xml:space="preserve">podpisu oběma </w:t>
      </w:r>
      <w:r w:rsidR="007137DA" w:rsidRPr="00CA251F">
        <w:rPr>
          <w:lang w:eastAsia="en-US"/>
        </w:rPr>
        <w:t xml:space="preserve">Smluvními </w:t>
      </w:r>
      <w:r w:rsidR="00B178F4" w:rsidRPr="00CA251F">
        <w:rPr>
          <w:lang w:eastAsia="en-US"/>
        </w:rPr>
        <w:t>stranami</w:t>
      </w:r>
      <w:r w:rsidR="00DF0435" w:rsidRPr="00CA251F">
        <w:rPr>
          <w:lang w:eastAsia="en-US"/>
        </w:rPr>
        <w:t xml:space="preserve"> a účinnosti</w:t>
      </w:r>
      <w:r w:rsidR="00F67B92">
        <w:rPr>
          <w:lang w:eastAsia="en-US"/>
        </w:rPr>
        <w:t xml:space="preserve"> dnem </w:t>
      </w:r>
      <w:r w:rsidR="00DF0435" w:rsidRPr="00CA251F">
        <w:rPr>
          <w:lang w:eastAsia="en-US"/>
        </w:rPr>
        <w:t>jejího uveřejnění v registru smluv</w:t>
      </w:r>
      <w:r w:rsidR="00496902" w:rsidRPr="00CA251F">
        <w:rPr>
          <w:lang w:eastAsia="en-US"/>
        </w:rPr>
        <w:t>, přičemž uveřejnění Smlouvy zajistí Objednatel</w:t>
      </w:r>
      <w:r w:rsidRPr="00CA251F">
        <w:rPr>
          <w:lang w:eastAsia="en-US"/>
        </w:rPr>
        <w:t>.</w:t>
      </w:r>
    </w:p>
    <w:p w14:paraId="5404AE5B" w14:textId="5A048273" w:rsidR="00756591" w:rsidRDefault="00897710" w:rsidP="008D3C9C">
      <w:pPr>
        <w:pStyle w:val="Bezmezer"/>
        <w:rPr>
          <w:lang w:eastAsia="en-US"/>
        </w:rPr>
      </w:pPr>
      <w:r w:rsidRPr="00CA251F">
        <w:rPr>
          <w:lang w:eastAsia="en-US"/>
        </w:rPr>
        <w:t>Smluvní strany si tuto Smlouvu přečetly, bezvýhradně souhlasí s jejím obsahem a čestně prohlašují, že je ujednána na základě jejich svobodné vůle.</w:t>
      </w:r>
    </w:p>
    <w:p w14:paraId="7A0D4905" w14:textId="4EFF8C89" w:rsidR="000A371F" w:rsidRPr="00CA251F" w:rsidRDefault="000A371F" w:rsidP="000A371F">
      <w:pPr>
        <w:pStyle w:val="Bezmezer"/>
        <w:numPr>
          <w:ilvl w:val="0"/>
          <w:numId w:val="1"/>
        </w:numPr>
        <w:rPr>
          <w:lang w:eastAsia="en-US"/>
        </w:rPr>
      </w:pPr>
      <w:r>
        <w:rPr>
          <w:lang w:eastAsia="en-US"/>
        </w:rPr>
        <w:t xml:space="preserve">Uzavření této Smlouvy schválila Rada města </w:t>
      </w:r>
      <w:r w:rsidR="00846988">
        <w:rPr>
          <w:lang w:eastAsia="en-US"/>
        </w:rPr>
        <w:t>Holice</w:t>
      </w:r>
      <w:r>
        <w:rPr>
          <w:lang w:eastAsia="en-US"/>
        </w:rPr>
        <w:t xml:space="preserve"> dne </w:t>
      </w:r>
      <w:r w:rsidR="006C404A">
        <w:rPr>
          <w:rFonts w:ascii="Arial" w:hAnsi="Arial" w:cs="Arial"/>
          <w:color w:val="000000"/>
          <w:szCs w:val="22"/>
          <w:highlight w:val="yellow"/>
        </w:rPr>
        <w:t>……………………………</w:t>
      </w:r>
      <w:r>
        <w:rPr>
          <w:lang w:eastAsia="en-US"/>
        </w:rPr>
        <w:t>usnesením č.</w:t>
      </w:r>
      <w:r w:rsidR="00FF66F1">
        <w:rPr>
          <w:lang w:eastAsia="en-US"/>
        </w:rPr>
        <w:t xml:space="preserve"> </w:t>
      </w:r>
      <w:r w:rsidR="006C404A">
        <w:rPr>
          <w:rFonts w:ascii="Arial" w:hAnsi="Arial" w:cs="Arial"/>
          <w:color w:val="000000"/>
          <w:szCs w:val="22"/>
          <w:highlight w:val="yellow"/>
        </w:rPr>
        <w:t>……………………………</w:t>
      </w:r>
      <w:r>
        <w:rPr>
          <w:lang w:eastAsia="en-US"/>
        </w:rPr>
        <w:t>.</w:t>
      </w:r>
    </w:p>
    <w:p w14:paraId="52A1C81A" w14:textId="77777777" w:rsidR="00C213E7" w:rsidRPr="00CA251F" w:rsidRDefault="00C213E7" w:rsidP="00C213E7">
      <w:pPr>
        <w:keepNext/>
        <w:keepLines/>
        <w:spacing w:before="480"/>
        <w:rPr>
          <w:rFonts w:asciiTheme="minorHAnsi" w:hAnsiTheme="minorHAnsi"/>
          <w:b/>
          <w:sz w:val="22"/>
          <w:szCs w:val="22"/>
        </w:rPr>
      </w:pPr>
      <w:r w:rsidRPr="00CA251F">
        <w:rPr>
          <w:rFonts w:asciiTheme="minorHAnsi" w:hAnsiTheme="minorHAnsi"/>
          <w:b/>
          <w:sz w:val="22"/>
          <w:szCs w:val="22"/>
        </w:rPr>
        <w:lastRenderedPageBreak/>
        <w:t>Přílohy</w:t>
      </w:r>
    </w:p>
    <w:p w14:paraId="774EE084" w14:textId="77777777" w:rsidR="004008C7" w:rsidRPr="00CA251F" w:rsidRDefault="004008C7" w:rsidP="00756591">
      <w:pPr>
        <w:keepNext/>
        <w:keepLines/>
        <w:rPr>
          <w:rFonts w:asciiTheme="minorHAnsi" w:hAnsiTheme="minorHAnsi"/>
          <w:sz w:val="22"/>
          <w:szCs w:val="22"/>
        </w:rPr>
      </w:pPr>
    </w:p>
    <w:p w14:paraId="2808137A" w14:textId="77777777" w:rsidR="004008C7" w:rsidRPr="00CA251F" w:rsidRDefault="004008C7" w:rsidP="00756591">
      <w:pPr>
        <w:keepNext/>
        <w:keepLines/>
        <w:rPr>
          <w:rFonts w:asciiTheme="minorHAnsi" w:hAnsiTheme="minorHAnsi"/>
          <w:sz w:val="22"/>
          <w:szCs w:val="22"/>
        </w:rPr>
      </w:pPr>
    </w:p>
    <w:p w14:paraId="58DFFBF9" w14:textId="77777777" w:rsidR="00D02116" w:rsidRPr="00CA251F" w:rsidRDefault="00D02116" w:rsidP="00756591">
      <w:pPr>
        <w:keepNext/>
        <w:keepLines/>
        <w:rPr>
          <w:rFonts w:asciiTheme="minorHAnsi" w:hAnsiTheme="minorHAnsi"/>
          <w:sz w:val="22"/>
          <w:szCs w:val="22"/>
        </w:rPr>
      </w:pPr>
    </w:p>
    <w:p w14:paraId="23D25254" w14:textId="6EC102E4" w:rsidR="00756591" w:rsidRPr="00CA251F" w:rsidRDefault="00E425B3" w:rsidP="008906D5">
      <w:pPr>
        <w:keepNext/>
        <w:keepLines/>
        <w:rPr>
          <w:rFonts w:asciiTheme="minorHAnsi" w:hAnsiTheme="minorHAnsi"/>
          <w:sz w:val="22"/>
          <w:szCs w:val="22"/>
        </w:rPr>
      </w:pPr>
      <w:r>
        <w:rPr>
          <w:rFonts w:asciiTheme="minorHAnsi" w:hAnsiTheme="minorHAnsi"/>
          <w:sz w:val="22"/>
          <w:szCs w:val="22"/>
        </w:rPr>
        <w:t>V </w:t>
      </w:r>
      <w:r w:rsidR="00846988">
        <w:rPr>
          <w:rFonts w:asciiTheme="minorHAnsi" w:hAnsiTheme="minorHAnsi"/>
          <w:sz w:val="22"/>
          <w:szCs w:val="22"/>
        </w:rPr>
        <w:t>Holicích</w:t>
      </w:r>
      <w:r>
        <w:rPr>
          <w:rFonts w:asciiTheme="minorHAnsi" w:hAnsiTheme="minorHAnsi"/>
          <w:sz w:val="22"/>
          <w:szCs w:val="22"/>
        </w:rPr>
        <w:t xml:space="preserve"> </w:t>
      </w:r>
      <w:r w:rsidR="00756591" w:rsidRPr="00CA251F">
        <w:rPr>
          <w:rFonts w:asciiTheme="minorHAnsi" w:hAnsiTheme="minorHAnsi"/>
          <w:sz w:val="22"/>
          <w:szCs w:val="22"/>
        </w:rPr>
        <w:t>dne ____________</w:t>
      </w:r>
      <w:r w:rsidR="00756591" w:rsidRPr="00CA251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C66DFC" w:rsidRPr="00CA251F">
        <w:rPr>
          <w:rFonts w:asciiTheme="minorHAnsi" w:hAnsiTheme="minorHAnsi"/>
          <w:sz w:val="22"/>
          <w:szCs w:val="22"/>
        </w:rPr>
        <w:tab/>
      </w:r>
      <w:r w:rsidR="00756591" w:rsidRPr="00CA251F">
        <w:rPr>
          <w:rFonts w:asciiTheme="minorHAnsi" w:hAnsiTheme="minorHAnsi"/>
          <w:sz w:val="22"/>
          <w:szCs w:val="22"/>
        </w:rPr>
        <w:t>V</w:t>
      </w:r>
      <w:r w:rsidR="00644EA2">
        <w:rPr>
          <w:rFonts w:asciiTheme="minorHAnsi" w:hAnsiTheme="minorHAnsi"/>
          <w:sz w:val="22"/>
          <w:szCs w:val="22"/>
        </w:rPr>
        <w:t> </w:t>
      </w:r>
      <w:r w:rsidR="006C404A">
        <w:rPr>
          <w:rFonts w:ascii="Arial" w:hAnsi="Arial" w:cs="Arial"/>
          <w:color w:val="000000"/>
          <w:sz w:val="22"/>
          <w:szCs w:val="22"/>
          <w:highlight w:val="yellow"/>
        </w:rPr>
        <w:t>……………………………</w:t>
      </w:r>
      <w:r w:rsidR="00756591" w:rsidRPr="00CA251F">
        <w:rPr>
          <w:rFonts w:asciiTheme="minorHAnsi" w:hAnsiTheme="minorHAnsi"/>
          <w:sz w:val="22"/>
          <w:szCs w:val="22"/>
        </w:rPr>
        <w:t>dne ____________</w:t>
      </w:r>
    </w:p>
    <w:p w14:paraId="56AD364F" w14:textId="77777777" w:rsidR="00756591" w:rsidRPr="00CA251F" w:rsidRDefault="00756591" w:rsidP="008906D5">
      <w:pPr>
        <w:keepNext/>
        <w:keepLines/>
        <w:rPr>
          <w:rFonts w:asciiTheme="minorHAnsi" w:hAnsiTheme="minorHAnsi"/>
          <w:b/>
          <w:sz w:val="22"/>
        </w:rPr>
      </w:pPr>
    </w:p>
    <w:p w14:paraId="4E094DB7" w14:textId="77777777" w:rsidR="004008C7" w:rsidRPr="00CA251F" w:rsidRDefault="004008C7" w:rsidP="008906D5">
      <w:pPr>
        <w:keepNext/>
        <w:keepLines/>
        <w:rPr>
          <w:rFonts w:asciiTheme="minorHAnsi" w:hAnsiTheme="minorHAnsi"/>
          <w:b/>
          <w:sz w:val="22"/>
        </w:rPr>
      </w:pPr>
    </w:p>
    <w:p w14:paraId="55F7373A" w14:textId="77777777" w:rsidR="000C40DC" w:rsidRPr="00CA251F" w:rsidRDefault="000C40DC" w:rsidP="008906D5">
      <w:pPr>
        <w:keepNext/>
        <w:keepLines/>
        <w:rPr>
          <w:rFonts w:asciiTheme="minorHAnsi" w:hAnsiTheme="minorHAnsi"/>
          <w:b/>
          <w:sz w:val="22"/>
          <w:szCs w:val="22"/>
        </w:rPr>
      </w:pPr>
    </w:p>
    <w:p w14:paraId="080E8C6F" w14:textId="77777777" w:rsidR="000C40DC" w:rsidRPr="00CA251F" w:rsidRDefault="000C40DC" w:rsidP="008906D5">
      <w:pPr>
        <w:keepNext/>
        <w:keepLines/>
        <w:rPr>
          <w:rFonts w:asciiTheme="minorHAnsi" w:hAnsiTheme="minorHAnsi"/>
          <w:b/>
          <w:sz w:val="22"/>
          <w:szCs w:val="22"/>
        </w:rPr>
      </w:pPr>
    </w:p>
    <w:p w14:paraId="312E2211" w14:textId="7A6B5932" w:rsidR="000C40DC" w:rsidRPr="00CA251F" w:rsidRDefault="00D84E41" w:rsidP="00E425B3">
      <w:pPr>
        <w:keepNext/>
        <w:keepLines/>
        <w:rPr>
          <w:rFonts w:asciiTheme="minorHAnsi" w:hAnsiTheme="minorHAnsi"/>
          <w:b/>
          <w:sz w:val="22"/>
          <w:szCs w:val="22"/>
        </w:rPr>
      </w:pPr>
      <w:r>
        <w:rPr>
          <w:rFonts w:asciiTheme="minorHAnsi" w:hAnsiTheme="minorHAnsi"/>
          <w:b/>
          <w:sz w:val="22"/>
          <w:szCs w:val="22"/>
        </w:rPr>
        <w:t>Mgr. Ondřej Výborný</w:t>
      </w:r>
      <w:r w:rsidR="00C66DFC" w:rsidRPr="00CA251F">
        <w:rPr>
          <w:rFonts w:asciiTheme="minorHAnsi" w:hAnsiTheme="minorHAnsi"/>
          <w:b/>
          <w:sz w:val="22"/>
          <w:szCs w:val="22"/>
        </w:rPr>
        <w:tab/>
      </w:r>
      <w:r w:rsidR="00E425B3">
        <w:rPr>
          <w:rFonts w:asciiTheme="minorHAnsi" w:hAnsiTheme="minorHAnsi"/>
          <w:b/>
          <w:sz w:val="22"/>
          <w:szCs w:val="22"/>
        </w:rPr>
        <w:tab/>
      </w:r>
      <w:r w:rsidR="00E425B3">
        <w:rPr>
          <w:rFonts w:asciiTheme="minorHAnsi" w:hAnsiTheme="minorHAnsi"/>
          <w:b/>
          <w:sz w:val="22"/>
          <w:szCs w:val="22"/>
        </w:rPr>
        <w:tab/>
      </w:r>
      <w:r w:rsidR="00E425B3">
        <w:rPr>
          <w:rFonts w:asciiTheme="minorHAnsi" w:hAnsiTheme="minorHAnsi"/>
          <w:b/>
          <w:sz w:val="22"/>
          <w:szCs w:val="22"/>
        </w:rPr>
        <w:tab/>
      </w:r>
      <w:r w:rsidR="00C66DFC" w:rsidRPr="00CA251F">
        <w:rPr>
          <w:rFonts w:asciiTheme="minorHAnsi" w:hAnsiTheme="minorHAnsi"/>
          <w:b/>
          <w:sz w:val="22"/>
          <w:szCs w:val="22"/>
        </w:rPr>
        <w:tab/>
      </w:r>
      <w:r w:rsidR="006C404A">
        <w:rPr>
          <w:rFonts w:ascii="Arial" w:hAnsi="Arial" w:cs="Arial"/>
          <w:color w:val="000000"/>
          <w:sz w:val="22"/>
          <w:szCs w:val="22"/>
          <w:highlight w:val="yellow"/>
        </w:rPr>
        <w:t>……………………………</w:t>
      </w:r>
    </w:p>
    <w:p w14:paraId="410E22CB" w14:textId="30333EF3" w:rsidR="00756591" w:rsidRPr="00CA251F" w:rsidRDefault="00282F8B" w:rsidP="008906D5">
      <w:pPr>
        <w:keepNext/>
        <w:keepLines/>
        <w:rPr>
          <w:rFonts w:asciiTheme="minorHAnsi" w:hAnsiTheme="minorHAnsi"/>
          <w:sz w:val="22"/>
          <w:szCs w:val="22"/>
        </w:rPr>
      </w:pPr>
      <w:r w:rsidRPr="00CA251F">
        <w:rPr>
          <w:rFonts w:asciiTheme="minorHAnsi" w:hAnsiTheme="minorHAnsi"/>
          <w:b/>
          <w:sz w:val="22"/>
          <w:szCs w:val="22"/>
        </w:rPr>
        <w:t>starosta města</w:t>
      </w:r>
      <w:r w:rsidRPr="00CA251F">
        <w:rPr>
          <w:rFonts w:asciiTheme="minorHAnsi" w:hAnsiTheme="minorHAnsi"/>
          <w:b/>
          <w:sz w:val="22"/>
          <w:szCs w:val="22"/>
        </w:rPr>
        <w:tab/>
      </w:r>
      <w:r w:rsidRPr="00CA251F">
        <w:rPr>
          <w:rFonts w:asciiTheme="minorHAnsi" w:hAnsiTheme="minorHAnsi"/>
          <w:b/>
          <w:sz w:val="22"/>
          <w:szCs w:val="22"/>
        </w:rPr>
        <w:tab/>
      </w:r>
      <w:r w:rsidR="00C66DFC" w:rsidRPr="00CA251F">
        <w:rPr>
          <w:rFonts w:asciiTheme="minorHAnsi" w:hAnsiTheme="minorHAnsi"/>
          <w:b/>
          <w:sz w:val="22"/>
          <w:szCs w:val="22"/>
        </w:rPr>
        <w:tab/>
      </w:r>
      <w:r w:rsidR="00C66DFC" w:rsidRPr="00CA251F">
        <w:rPr>
          <w:rFonts w:asciiTheme="minorHAnsi" w:hAnsiTheme="minorHAnsi"/>
          <w:b/>
          <w:sz w:val="22"/>
          <w:szCs w:val="22"/>
        </w:rPr>
        <w:tab/>
      </w:r>
      <w:r w:rsidR="00C66DFC" w:rsidRPr="00CA251F">
        <w:rPr>
          <w:rFonts w:asciiTheme="minorHAnsi" w:hAnsiTheme="minorHAnsi"/>
          <w:b/>
          <w:sz w:val="22"/>
          <w:szCs w:val="22"/>
        </w:rPr>
        <w:tab/>
      </w:r>
      <w:r w:rsidR="00C66DFC" w:rsidRPr="00CA251F">
        <w:rPr>
          <w:rFonts w:asciiTheme="minorHAnsi" w:hAnsiTheme="minorHAnsi"/>
          <w:b/>
          <w:sz w:val="22"/>
          <w:szCs w:val="22"/>
        </w:rPr>
        <w:tab/>
      </w:r>
      <w:r w:rsidR="006C404A">
        <w:rPr>
          <w:rFonts w:ascii="Arial" w:hAnsi="Arial" w:cs="Arial"/>
          <w:color w:val="000000"/>
          <w:sz w:val="22"/>
          <w:szCs w:val="22"/>
          <w:highlight w:val="yellow"/>
        </w:rPr>
        <w:t>……………………………</w:t>
      </w:r>
      <w:r w:rsidR="00756591" w:rsidRPr="00CA251F">
        <w:rPr>
          <w:rFonts w:asciiTheme="minorHAnsi" w:hAnsiTheme="minorHAnsi"/>
          <w:sz w:val="22"/>
          <w:szCs w:val="22"/>
        </w:rPr>
        <w:t>_____________________________________</w:t>
      </w:r>
      <w:r w:rsidR="00756591" w:rsidRPr="00CA251F">
        <w:rPr>
          <w:rFonts w:asciiTheme="minorHAnsi" w:hAnsiTheme="minorHAnsi"/>
          <w:sz w:val="22"/>
          <w:szCs w:val="22"/>
        </w:rPr>
        <w:tab/>
      </w:r>
      <w:r w:rsidR="00756591" w:rsidRPr="00CA251F">
        <w:rPr>
          <w:rFonts w:asciiTheme="minorHAnsi" w:hAnsiTheme="minorHAnsi"/>
          <w:sz w:val="22"/>
          <w:szCs w:val="22"/>
        </w:rPr>
        <w:tab/>
        <w:t>_____________________________________</w:t>
      </w:r>
    </w:p>
    <w:p w14:paraId="56599206" w14:textId="77777777" w:rsidR="00F05984" w:rsidRPr="00CA251F" w:rsidRDefault="00B178F4" w:rsidP="008906D5">
      <w:pPr>
        <w:keepNext/>
        <w:keepLines/>
        <w:rPr>
          <w:rFonts w:asciiTheme="minorHAnsi" w:hAnsiTheme="minorHAnsi"/>
          <w:b/>
          <w:sz w:val="22"/>
          <w:szCs w:val="22"/>
        </w:rPr>
      </w:pPr>
      <w:r w:rsidRPr="00CA251F">
        <w:rPr>
          <w:rFonts w:asciiTheme="minorHAnsi" w:hAnsiTheme="minorHAnsi"/>
          <w:b/>
          <w:sz w:val="22"/>
          <w:szCs w:val="22"/>
        </w:rPr>
        <w:t>Objednatel</w:t>
      </w:r>
      <w:r w:rsidR="00756591" w:rsidRPr="00CA251F">
        <w:rPr>
          <w:rFonts w:asciiTheme="minorHAnsi" w:hAnsiTheme="minorHAnsi"/>
          <w:b/>
          <w:sz w:val="22"/>
          <w:szCs w:val="22"/>
        </w:rPr>
        <w:tab/>
      </w:r>
      <w:r w:rsidR="00756591" w:rsidRPr="00CA251F">
        <w:rPr>
          <w:rFonts w:asciiTheme="minorHAnsi" w:hAnsiTheme="minorHAnsi"/>
          <w:b/>
          <w:sz w:val="22"/>
          <w:szCs w:val="22"/>
        </w:rPr>
        <w:tab/>
      </w:r>
      <w:r w:rsidR="00756591" w:rsidRPr="00CA251F">
        <w:rPr>
          <w:rFonts w:asciiTheme="minorHAnsi" w:hAnsiTheme="minorHAnsi"/>
          <w:b/>
          <w:sz w:val="22"/>
          <w:szCs w:val="22"/>
        </w:rPr>
        <w:tab/>
      </w:r>
      <w:r w:rsidR="00756591" w:rsidRPr="00CA251F">
        <w:rPr>
          <w:rFonts w:asciiTheme="minorHAnsi" w:hAnsiTheme="minorHAnsi"/>
          <w:b/>
          <w:sz w:val="22"/>
          <w:szCs w:val="22"/>
        </w:rPr>
        <w:tab/>
      </w:r>
      <w:r w:rsidR="00756591" w:rsidRPr="00CA251F">
        <w:rPr>
          <w:rFonts w:asciiTheme="minorHAnsi" w:hAnsiTheme="minorHAnsi"/>
          <w:b/>
          <w:sz w:val="22"/>
          <w:szCs w:val="22"/>
        </w:rPr>
        <w:tab/>
      </w:r>
      <w:r w:rsidR="00756591" w:rsidRPr="00CA251F">
        <w:rPr>
          <w:rFonts w:asciiTheme="minorHAnsi" w:hAnsiTheme="minorHAnsi"/>
          <w:b/>
          <w:sz w:val="22"/>
          <w:szCs w:val="22"/>
        </w:rPr>
        <w:tab/>
      </w:r>
      <w:r w:rsidR="00A74ABF" w:rsidRPr="00CA251F">
        <w:rPr>
          <w:rFonts w:asciiTheme="minorHAnsi" w:hAnsiTheme="minorHAnsi"/>
          <w:b/>
          <w:sz w:val="22"/>
          <w:szCs w:val="22"/>
        </w:rPr>
        <w:t>Poskytovatel</w:t>
      </w:r>
    </w:p>
    <w:p w14:paraId="4543C692" w14:textId="77777777" w:rsidR="008023CA" w:rsidRPr="00CA251F" w:rsidRDefault="008023CA" w:rsidP="008B20CB">
      <w:pPr>
        <w:ind w:left="567" w:hanging="567"/>
        <w:contextualSpacing/>
        <w:jc w:val="left"/>
        <w:rPr>
          <w:rFonts w:asciiTheme="minorHAnsi" w:hAnsiTheme="minorHAnsi" w:cstheme="minorHAnsi"/>
          <w:b/>
          <w:sz w:val="22"/>
          <w:szCs w:val="22"/>
          <w:lang w:eastAsia="en-US" w:bidi="en-US"/>
        </w:rPr>
      </w:pPr>
      <w:r w:rsidRPr="00CA251F">
        <w:rPr>
          <w:rFonts w:asciiTheme="minorHAnsi" w:hAnsiTheme="minorHAnsi" w:cstheme="minorHAnsi"/>
          <w:b/>
          <w:sz w:val="22"/>
          <w:szCs w:val="22"/>
          <w:lang w:eastAsia="en-US" w:bidi="en-US"/>
        </w:rPr>
        <w:br w:type="page"/>
      </w:r>
    </w:p>
    <w:sectPr w:rsidR="008023CA" w:rsidRPr="00CA251F" w:rsidSect="005657A6">
      <w:footerReference w:type="default" r:id="rId12"/>
      <w:headerReference w:type="first" r:id="rId13"/>
      <w:footerReference w:type="firs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6D2EC" w14:textId="77777777" w:rsidR="00A07788" w:rsidRDefault="00A07788" w:rsidP="00161B4F">
      <w:r>
        <w:separator/>
      </w:r>
    </w:p>
    <w:p w14:paraId="70E68864" w14:textId="77777777" w:rsidR="00A07788" w:rsidRDefault="00A07788"/>
  </w:endnote>
  <w:endnote w:type="continuationSeparator" w:id="0">
    <w:p w14:paraId="67343428" w14:textId="77777777" w:rsidR="00A07788" w:rsidRDefault="00A07788" w:rsidP="00161B4F">
      <w:r>
        <w:continuationSeparator/>
      </w:r>
    </w:p>
    <w:p w14:paraId="58C1D193" w14:textId="77777777" w:rsidR="00A07788" w:rsidRDefault="00A077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1E79C" w14:textId="77777777" w:rsidR="005A5C15" w:rsidRPr="00140581" w:rsidRDefault="005A5C15" w:rsidP="000C50AB">
    <w:pPr>
      <w:pStyle w:val="Zpat"/>
      <w:spacing w:line="276" w:lineRule="auto"/>
      <w:rPr>
        <w:rFonts w:ascii="Calibri" w:hAnsi="Calibri"/>
        <w:sz w:val="22"/>
      </w:rPr>
    </w:pPr>
    <w:r>
      <w:rPr>
        <w:rFonts w:ascii="Calibri" w:hAnsi="Calibri"/>
        <w:sz w:val="22"/>
        <w:szCs w:val="20"/>
      </w:rPr>
      <w:tab/>
    </w:r>
  </w:p>
  <w:p w14:paraId="134EF87B" w14:textId="77777777" w:rsidR="005A5C15" w:rsidRDefault="005A5C15" w:rsidP="000C50AB">
    <w:pPr>
      <w:spacing w:line="276"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4D083" w14:textId="77777777" w:rsidR="005A5C15" w:rsidRDefault="005A5C15">
    <w:pPr>
      <w:pStyle w:val="Zpat"/>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p w14:paraId="4A600536" w14:textId="77777777" w:rsidR="005A5C15" w:rsidRDefault="005A5C15">
    <w:pPr>
      <w:pStyle w:val="Zpat"/>
    </w:pPr>
  </w:p>
  <w:p w14:paraId="60B4B75D" w14:textId="77777777" w:rsidR="005A5C15" w:rsidRDefault="005A5C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F9029" w14:textId="77777777" w:rsidR="00A07788" w:rsidRDefault="00A07788" w:rsidP="00161B4F">
      <w:r>
        <w:separator/>
      </w:r>
    </w:p>
    <w:p w14:paraId="000A71A8" w14:textId="77777777" w:rsidR="00A07788" w:rsidRDefault="00A07788"/>
  </w:footnote>
  <w:footnote w:type="continuationSeparator" w:id="0">
    <w:p w14:paraId="2080CB68" w14:textId="77777777" w:rsidR="00A07788" w:rsidRDefault="00A07788" w:rsidP="00161B4F">
      <w:r>
        <w:continuationSeparator/>
      </w:r>
    </w:p>
    <w:p w14:paraId="08081B4B" w14:textId="77777777" w:rsidR="00A07788" w:rsidRDefault="00A077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1F72" w14:textId="77777777" w:rsidR="005A5C15" w:rsidRDefault="005A5C15" w:rsidP="001A17C0">
    <w:pPr>
      <w:pStyle w:val="Zhlav"/>
      <w:tabs>
        <w:tab w:val="clear" w:pos="4536"/>
        <w:tab w:val="center" w:pos="0"/>
      </w:tabs>
      <w:jc w:val="left"/>
    </w:pPr>
  </w:p>
  <w:p w14:paraId="5CD8054B" w14:textId="77777777" w:rsidR="005A5C15" w:rsidRDefault="005A5C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1"/>
      <w:suff w:val="nothing"/>
      <w:lvlText w:val=""/>
      <w:lvlJc w:val="left"/>
      <w:pPr>
        <w:tabs>
          <w:tab w:val="num" w:pos="0"/>
        </w:tabs>
        <w:ind w:left="432" w:hanging="432"/>
      </w:pPr>
    </w:lvl>
    <w:lvl w:ilvl="1">
      <w:start w:val="1"/>
      <w:numFmt w:val="none"/>
      <w:pStyle w:val="Nadpis21"/>
      <w:suff w:val="nothing"/>
      <w:lvlText w:val=""/>
      <w:lvlJc w:val="left"/>
      <w:pPr>
        <w:tabs>
          <w:tab w:val="num" w:pos="0"/>
        </w:tabs>
        <w:ind w:left="576" w:hanging="576"/>
      </w:pPr>
    </w:lvl>
    <w:lvl w:ilvl="2">
      <w:start w:val="1"/>
      <w:numFmt w:val="none"/>
      <w:pStyle w:val="Nadpis31"/>
      <w:suff w:val="nothing"/>
      <w:lvlText w:val=""/>
      <w:lvlJc w:val="left"/>
      <w:pPr>
        <w:tabs>
          <w:tab w:val="num" w:pos="0"/>
        </w:tabs>
        <w:ind w:left="720" w:hanging="720"/>
      </w:pPr>
    </w:lvl>
    <w:lvl w:ilvl="3">
      <w:start w:val="1"/>
      <w:numFmt w:val="none"/>
      <w:pStyle w:val="Nadpis41"/>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dpis61"/>
      <w:suff w:val="nothing"/>
      <w:lvlText w:val=""/>
      <w:lvlJc w:val="left"/>
      <w:pPr>
        <w:tabs>
          <w:tab w:val="num" w:pos="0"/>
        </w:tabs>
        <w:ind w:left="1152" w:hanging="1152"/>
      </w:pPr>
    </w:lvl>
    <w:lvl w:ilvl="6">
      <w:start w:val="1"/>
      <w:numFmt w:val="none"/>
      <w:pStyle w:val="Nadpis71"/>
      <w:suff w:val="nothing"/>
      <w:lvlText w:val=""/>
      <w:lvlJc w:val="left"/>
      <w:pPr>
        <w:tabs>
          <w:tab w:val="num" w:pos="0"/>
        </w:tabs>
        <w:ind w:left="1296" w:hanging="1296"/>
      </w:pPr>
    </w:lvl>
    <w:lvl w:ilvl="7">
      <w:start w:val="1"/>
      <w:numFmt w:val="none"/>
      <w:pStyle w:val="Nadpis81"/>
      <w:suff w:val="nothing"/>
      <w:lvlText w:val=""/>
      <w:lvlJc w:val="left"/>
      <w:pPr>
        <w:tabs>
          <w:tab w:val="num" w:pos="0"/>
        </w:tabs>
        <w:ind w:left="1440" w:hanging="1440"/>
      </w:pPr>
    </w:lvl>
    <w:lvl w:ilvl="8">
      <w:start w:val="1"/>
      <w:numFmt w:val="none"/>
      <w:pStyle w:val="Nadpis91"/>
      <w:suff w:val="nothing"/>
      <w:lvlText w:val=""/>
      <w:lvlJc w:val="left"/>
      <w:pPr>
        <w:tabs>
          <w:tab w:val="num" w:pos="0"/>
        </w:tabs>
        <w:ind w:left="1584" w:hanging="1584"/>
      </w:pPr>
    </w:lvl>
  </w:abstractNum>
  <w:abstractNum w:abstractNumId="1" w15:restartNumberingAfterBreak="0">
    <w:nsid w:val="0000000D"/>
    <w:multiLevelType w:val="multilevel"/>
    <w:tmpl w:val="F2B24AC0"/>
    <w:lvl w:ilvl="0">
      <w:start w:val="1"/>
      <w:numFmt w:val="decimal"/>
      <w:pStyle w:val="Podnadpis"/>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C55F74"/>
    <w:multiLevelType w:val="hybridMultilevel"/>
    <w:tmpl w:val="952C1C08"/>
    <w:lvl w:ilvl="0" w:tplc="94C49870">
      <w:start w:val="1"/>
      <w:numFmt w:val="decimal"/>
      <w:pStyle w:val="Bezmezer"/>
      <w:lvlText w:val="%1."/>
      <w:lvlJc w:val="left"/>
      <w:pPr>
        <w:ind w:left="360" w:hanging="360"/>
      </w:pPr>
      <w:rPr>
        <w:rFonts w:hint="default"/>
      </w:rPr>
    </w:lvl>
    <w:lvl w:ilvl="1" w:tplc="DB9462DC">
      <w:start w:val="1"/>
      <w:numFmt w:val="lowerLetter"/>
      <w:lvlText w:val="%2."/>
      <w:lvlJc w:val="left"/>
      <w:pPr>
        <w:ind w:left="1494" w:hanging="360"/>
      </w:pPr>
      <w:rPr>
        <w:b w:val="0"/>
      </w:rPr>
    </w:lvl>
    <w:lvl w:ilvl="2" w:tplc="0405001B">
      <w:start w:val="1"/>
      <w:numFmt w:val="lowerRoman"/>
      <w:lvlText w:val="%3."/>
      <w:lvlJc w:val="right"/>
      <w:pPr>
        <w:ind w:left="2160" w:hanging="180"/>
      </w:pPr>
    </w:lvl>
    <w:lvl w:ilvl="3" w:tplc="C27A373C">
      <w:start w:val="1"/>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C01E1A"/>
    <w:multiLevelType w:val="hybridMultilevel"/>
    <w:tmpl w:val="E8769A36"/>
    <w:lvl w:ilvl="0" w:tplc="04050001">
      <w:start w:val="1"/>
      <w:numFmt w:val="bullet"/>
      <w:lvlText w:val="ˇ"/>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ˇ"/>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ˇ"/>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157D1C50"/>
    <w:multiLevelType w:val="hybridMultilevel"/>
    <w:tmpl w:val="B9046290"/>
    <w:lvl w:ilvl="0" w:tplc="04050001">
      <w:start w:val="1"/>
      <w:numFmt w:val="bullet"/>
      <w:lvlText w:val="ˇ"/>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ˇ"/>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ˇ"/>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242E4435"/>
    <w:multiLevelType w:val="hybridMultilevel"/>
    <w:tmpl w:val="B76C33A4"/>
    <w:lvl w:ilvl="0" w:tplc="6636AF5E">
      <w:start w:val="1"/>
      <w:numFmt w:val="decimal"/>
      <w:lvlText w:val="%1."/>
      <w:lvlJc w:val="left"/>
      <w:pPr>
        <w:ind w:left="476" w:hanging="360"/>
      </w:pPr>
      <w:rPr>
        <w:rFonts w:ascii="Calibri" w:eastAsia="Calibri" w:hAnsi="Calibri" w:cs="Calibri" w:hint="default"/>
        <w:b w:val="0"/>
        <w:bCs w:val="0"/>
        <w:i w:val="0"/>
        <w:iCs w:val="0"/>
        <w:spacing w:val="0"/>
        <w:w w:val="100"/>
        <w:sz w:val="22"/>
        <w:szCs w:val="22"/>
        <w:lang w:val="cs-CZ" w:eastAsia="en-US" w:bidi="ar-SA"/>
      </w:rPr>
    </w:lvl>
    <w:lvl w:ilvl="1" w:tplc="19C89566">
      <w:numFmt w:val="bullet"/>
      <w:lvlText w:val="•"/>
      <w:lvlJc w:val="left"/>
      <w:pPr>
        <w:ind w:left="1362" w:hanging="360"/>
      </w:pPr>
      <w:rPr>
        <w:rFonts w:hint="default"/>
        <w:lang w:val="cs-CZ" w:eastAsia="en-US" w:bidi="ar-SA"/>
      </w:rPr>
    </w:lvl>
    <w:lvl w:ilvl="2" w:tplc="FF9CB1CA">
      <w:numFmt w:val="bullet"/>
      <w:lvlText w:val="•"/>
      <w:lvlJc w:val="left"/>
      <w:pPr>
        <w:ind w:left="2245" w:hanging="360"/>
      </w:pPr>
      <w:rPr>
        <w:rFonts w:hint="default"/>
        <w:lang w:val="cs-CZ" w:eastAsia="en-US" w:bidi="ar-SA"/>
      </w:rPr>
    </w:lvl>
    <w:lvl w:ilvl="3" w:tplc="1B20F828">
      <w:numFmt w:val="bullet"/>
      <w:lvlText w:val="•"/>
      <w:lvlJc w:val="left"/>
      <w:pPr>
        <w:ind w:left="3127" w:hanging="360"/>
      </w:pPr>
      <w:rPr>
        <w:rFonts w:hint="default"/>
        <w:lang w:val="cs-CZ" w:eastAsia="en-US" w:bidi="ar-SA"/>
      </w:rPr>
    </w:lvl>
    <w:lvl w:ilvl="4" w:tplc="A4A6035C">
      <w:numFmt w:val="bullet"/>
      <w:lvlText w:val="•"/>
      <w:lvlJc w:val="left"/>
      <w:pPr>
        <w:ind w:left="4010" w:hanging="360"/>
      </w:pPr>
      <w:rPr>
        <w:rFonts w:hint="default"/>
        <w:lang w:val="cs-CZ" w:eastAsia="en-US" w:bidi="ar-SA"/>
      </w:rPr>
    </w:lvl>
    <w:lvl w:ilvl="5" w:tplc="2D72FDD8">
      <w:numFmt w:val="bullet"/>
      <w:lvlText w:val="•"/>
      <w:lvlJc w:val="left"/>
      <w:pPr>
        <w:ind w:left="4893" w:hanging="360"/>
      </w:pPr>
      <w:rPr>
        <w:rFonts w:hint="default"/>
        <w:lang w:val="cs-CZ" w:eastAsia="en-US" w:bidi="ar-SA"/>
      </w:rPr>
    </w:lvl>
    <w:lvl w:ilvl="6" w:tplc="E996B4E6">
      <w:numFmt w:val="bullet"/>
      <w:lvlText w:val="•"/>
      <w:lvlJc w:val="left"/>
      <w:pPr>
        <w:ind w:left="5775" w:hanging="360"/>
      </w:pPr>
      <w:rPr>
        <w:rFonts w:hint="default"/>
        <w:lang w:val="cs-CZ" w:eastAsia="en-US" w:bidi="ar-SA"/>
      </w:rPr>
    </w:lvl>
    <w:lvl w:ilvl="7" w:tplc="66A673C0">
      <w:numFmt w:val="bullet"/>
      <w:lvlText w:val="•"/>
      <w:lvlJc w:val="left"/>
      <w:pPr>
        <w:ind w:left="6658" w:hanging="360"/>
      </w:pPr>
      <w:rPr>
        <w:rFonts w:hint="default"/>
        <w:lang w:val="cs-CZ" w:eastAsia="en-US" w:bidi="ar-SA"/>
      </w:rPr>
    </w:lvl>
    <w:lvl w:ilvl="8" w:tplc="0DA4B078">
      <w:numFmt w:val="bullet"/>
      <w:lvlText w:val="•"/>
      <w:lvlJc w:val="left"/>
      <w:pPr>
        <w:ind w:left="7541" w:hanging="360"/>
      </w:pPr>
      <w:rPr>
        <w:rFonts w:hint="default"/>
        <w:lang w:val="cs-CZ" w:eastAsia="en-US" w:bidi="ar-SA"/>
      </w:rPr>
    </w:lvl>
  </w:abstractNum>
  <w:abstractNum w:abstractNumId="6" w15:restartNumberingAfterBreak="0">
    <w:nsid w:val="32081DCC"/>
    <w:multiLevelType w:val="hybridMultilevel"/>
    <w:tmpl w:val="3FD8C1D0"/>
    <w:lvl w:ilvl="0" w:tplc="04050019">
      <w:start w:val="1"/>
      <w:numFmt w:val="lowerLetter"/>
      <w:lvlText w:val="%1."/>
      <w:lvlJc w:val="left"/>
      <w:pPr>
        <w:ind w:left="720" w:hanging="360"/>
      </w:pPr>
    </w:lvl>
    <w:lvl w:ilvl="1" w:tplc="04050019">
      <w:start w:val="1"/>
      <w:numFmt w:val="lowerLetter"/>
      <w:lvlText w:val="%2."/>
      <w:lvlJc w:val="left"/>
      <w:pPr>
        <w:ind w:left="360" w:hanging="360"/>
      </w:pPr>
    </w:lvl>
    <w:lvl w:ilvl="2" w:tplc="0405001B">
      <w:start w:val="1"/>
      <w:numFmt w:val="lowerRoman"/>
      <w:lvlText w:val="%3."/>
      <w:lvlJc w:val="right"/>
      <w:pPr>
        <w:ind w:left="2160" w:hanging="180"/>
      </w:pPr>
    </w:lvl>
    <w:lvl w:ilvl="3" w:tplc="E82684C8">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DA5200D"/>
    <w:multiLevelType w:val="multilevel"/>
    <w:tmpl w:val="6A907990"/>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E6567E5"/>
    <w:multiLevelType w:val="hybridMultilevel"/>
    <w:tmpl w:val="0812F2DE"/>
    <w:lvl w:ilvl="0" w:tplc="D5827B1A">
      <w:start w:val="1"/>
      <w:numFmt w:val="upperRoman"/>
      <w:pStyle w:val="Nadpis1"/>
      <w:lvlText w:val="%1."/>
      <w:lvlJc w:val="right"/>
      <w:pPr>
        <w:ind w:left="347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CC84990"/>
    <w:multiLevelType w:val="hybridMultilevel"/>
    <w:tmpl w:val="CA00F320"/>
    <w:lvl w:ilvl="0" w:tplc="04050001">
      <w:start w:val="1"/>
      <w:numFmt w:val="bullet"/>
      <w:lvlText w:val="ˇ"/>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ˇ"/>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ˇ"/>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4F8E392E"/>
    <w:multiLevelType w:val="hybridMultilevel"/>
    <w:tmpl w:val="CB12FB08"/>
    <w:lvl w:ilvl="0" w:tplc="04050001">
      <w:start w:val="1"/>
      <w:numFmt w:val="bullet"/>
      <w:lvlText w:val="ˇ"/>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ˇ"/>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ˇ"/>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51351AE6"/>
    <w:multiLevelType w:val="hybridMultilevel"/>
    <w:tmpl w:val="276809FA"/>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530704EC"/>
    <w:multiLevelType w:val="hybridMultilevel"/>
    <w:tmpl w:val="E76A82D6"/>
    <w:lvl w:ilvl="0" w:tplc="04050001">
      <w:start w:val="1"/>
      <w:numFmt w:val="bullet"/>
      <w:lvlText w:val="ˇ"/>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ˇ"/>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ˇ"/>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64722BB8"/>
    <w:multiLevelType w:val="hybridMultilevel"/>
    <w:tmpl w:val="B656B946"/>
    <w:lvl w:ilvl="0" w:tplc="04050001">
      <w:start w:val="1"/>
      <w:numFmt w:val="bullet"/>
      <w:lvlText w:val="ˇ"/>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ˇ"/>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ˇ"/>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964433774">
    <w:abstractNumId w:val="2"/>
  </w:num>
  <w:num w:numId="2" w16cid:durableId="684554767">
    <w:abstractNumId w:val="8"/>
  </w:num>
  <w:num w:numId="3" w16cid:durableId="524901627">
    <w:abstractNumId w:val="7"/>
  </w:num>
  <w:num w:numId="4" w16cid:durableId="53939081">
    <w:abstractNumId w:val="0"/>
  </w:num>
  <w:num w:numId="5" w16cid:durableId="569265822">
    <w:abstractNumId w:val="1"/>
  </w:num>
  <w:num w:numId="6" w16cid:durableId="1066611077">
    <w:abstractNumId w:val="2"/>
    <w:lvlOverride w:ilvl="0">
      <w:startOverride w:val="1"/>
    </w:lvlOverride>
  </w:num>
  <w:num w:numId="7" w16cid:durableId="500505351">
    <w:abstractNumId w:val="2"/>
    <w:lvlOverride w:ilvl="0">
      <w:startOverride w:val="1"/>
    </w:lvlOverride>
  </w:num>
  <w:num w:numId="8" w16cid:durableId="589967194">
    <w:abstractNumId w:val="2"/>
    <w:lvlOverride w:ilvl="0">
      <w:startOverride w:val="1"/>
    </w:lvlOverride>
  </w:num>
  <w:num w:numId="9" w16cid:durableId="896236198">
    <w:abstractNumId w:val="2"/>
    <w:lvlOverride w:ilvl="0">
      <w:startOverride w:val="1"/>
    </w:lvlOverride>
  </w:num>
  <w:num w:numId="10" w16cid:durableId="1596285925">
    <w:abstractNumId w:val="2"/>
    <w:lvlOverride w:ilvl="0">
      <w:startOverride w:val="1"/>
    </w:lvlOverride>
  </w:num>
  <w:num w:numId="11" w16cid:durableId="251427627">
    <w:abstractNumId w:val="2"/>
    <w:lvlOverride w:ilvl="0">
      <w:startOverride w:val="1"/>
    </w:lvlOverride>
  </w:num>
  <w:num w:numId="12" w16cid:durableId="452287953">
    <w:abstractNumId w:val="2"/>
    <w:lvlOverride w:ilvl="0">
      <w:startOverride w:val="1"/>
    </w:lvlOverride>
  </w:num>
  <w:num w:numId="13" w16cid:durableId="51271850">
    <w:abstractNumId w:val="11"/>
  </w:num>
  <w:num w:numId="14" w16cid:durableId="94524603">
    <w:abstractNumId w:val="6"/>
  </w:num>
  <w:num w:numId="15" w16cid:durableId="580144304">
    <w:abstractNumId w:val="2"/>
  </w:num>
  <w:num w:numId="16" w16cid:durableId="1344431567">
    <w:abstractNumId w:val="2"/>
    <w:lvlOverride w:ilvl="0">
      <w:startOverride w:val="1"/>
    </w:lvlOverride>
  </w:num>
  <w:num w:numId="17" w16cid:durableId="1988705782">
    <w:abstractNumId w:val="2"/>
    <w:lvlOverride w:ilvl="0">
      <w:startOverride w:val="1"/>
    </w:lvlOverride>
  </w:num>
  <w:num w:numId="18" w16cid:durableId="1474638981">
    <w:abstractNumId w:val="2"/>
    <w:lvlOverride w:ilvl="0">
      <w:startOverride w:val="1"/>
    </w:lvlOverride>
  </w:num>
  <w:num w:numId="19" w16cid:durableId="1473710329">
    <w:abstractNumId w:val="12"/>
  </w:num>
  <w:num w:numId="20" w16cid:durableId="623929396">
    <w:abstractNumId w:val="4"/>
  </w:num>
  <w:num w:numId="21" w16cid:durableId="1964461266">
    <w:abstractNumId w:val="9"/>
  </w:num>
  <w:num w:numId="22" w16cid:durableId="1562331937">
    <w:abstractNumId w:val="10"/>
  </w:num>
  <w:num w:numId="23" w16cid:durableId="1850950868">
    <w:abstractNumId w:val="3"/>
  </w:num>
  <w:num w:numId="24" w16cid:durableId="1310213800">
    <w:abstractNumId w:val="13"/>
  </w:num>
  <w:num w:numId="25" w16cid:durableId="1934896777">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B4F"/>
    <w:rsid w:val="0000044E"/>
    <w:rsid w:val="00000544"/>
    <w:rsid w:val="00002880"/>
    <w:rsid w:val="00002D50"/>
    <w:rsid w:val="00003372"/>
    <w:rsid w:val="00003FAA"/>
    <w:rsid w:val="000064DF"/>
    <w:rsid w:val="00011C24"/>
    <w:rsid w:val="000126BE"/>
    <w:rsid w:val="00013D6E"/>
    <w:rsid w:val="000152F2"/>
    <w:rsid w:val="000172DC"/>
    <w:rsid w:val="00020308"/>
    <w:rsid w:val="00021ACB"/>
    <w:rsid w:val="00024524"/>
    <w:rsid w:val="00025466"/>
    <w:rsid w:val="00032BF6"/>
    <w:rsid w:val="00032CD6"/>
    <w:rsid w:val="00033D23"/>
    <w:rsid w:val="00033E4C"/>
    <w:rsid w:val="00036E06"/>
    <w:rsid w:val="000436AD"/>
    <w:rsid w:val="0004659F"/>
    <w:rsid w:val="00047ED4"/>
    <w:rsid w:val="00052FCD"/>
    <w:rsid w:val="00055E2A"/>
    <w:rsid w:val="00056572"/>
    <w:rsid w:val="00057041"/>
    <w:rsid w:val="0005762B"/>
    <w:rsid w:val="0006046C"/>
    <w:rsid w:val="000604AC"/>
    <w:rsid w:val="00061502"/>
    <w:rsid w:val="00062BE2"/>
    <w:rsid w:val="000643BB"/>
    <w:rsid w:val="000716E1"/>
    <w:rsid w:val="00071C33"/>
    <w:rsid w:val="0007209C"/>
    <w:rsid w:val="0007320F"/>
    <w:rsid w:val="000753D8"/>
    <w:rsid w:val="00075AFE"/>
    <w:rsid w:val="000760B1"/>
    <w:rsid w:val="00076706"/>
    <w:rsid w:val="0008058E"/>
    <w:rsid w:val="00084BFC"/>
    <w:rsid w:val="00084D24"/>
    <w:rsid w:val="000858B4"/>
    <w:rsid w:val="00091509"/>
    <w:rsid w:val="0009266D"/>
    <w:rsid w:val="0009466D"/>
    <w:rsid w:val="000A28C5"/>
    <w:rsid w:val="000A371F"/>
    <w:rsid w:val="000A3738"/>
    <w:rsid w:val="000A798A"/>
    <w:rsid w:val="000B330E"/>
    <w:rsid w:val="000B3C9F"/>
    <w:rsid w:val="000B564C"/>
    <w:rsid w:val="000C0536"/>
    <w:rsid w:val="000C1C58"/>
    <w:rsid w:val="000C40DC"/>
    <w:rsid w:val="000C50AB"/>
    <w:rsid w:val="000C620C"/>
    <w:rsid w:val="000C63B4"/>
    <w:rsid w:val="000D35B7"/>
    <w:rsid w:val="000D3DAC"/>
    <w:rsid w:val="000D5BE9"/>
    <w:rsid w:val="000E657B"/>
    <w:rsid w:val="000F1B85"/>
    <w:rsid w:val="000F2948"/>
    <w:rsid w:val="000F4C8E"/>
    <w:rsid w:val="000F528A"/>
    <w:rsid w:val="000F6B2E"/>
    <w:rsid w:val="00100FFA"/>
    <w:rsid w:val="0010186B"/>
    <w:rsid w:val="00102784"/>
    <w:rsid w:val="001038AA"/>
    <w:rsid w:val="001052E2"/>
    <w:rsid w:val="001056E4"/>
    <w:rsid w:val="001061E7"/>
    <w:rsid w:val="00106E82"/>
    <w:rsid w:val="00110C05"/>
    <w:rsid w:val="00110E01"/>
    <w:rsid w:val="0011170A"/>
    <w:rsid w:val="001120D5"/>
    <w:rsid w:val="0011336F"/>
    <w:rsid w:val="00116A4D"/>
    <w:rsid w:val="001222D8"/>
    <w:rsid w:val="00126C71"/>
    <w:rsid w:val="001319AE"/>
    <w:rsid w:val="00131B1D"/>
    <w:rsid w:val="001372A2"/>
    <w:rsid w:val="001404A2"/>
    <w:rsid w:val="00140581"/>
    <w:rsid w:val="00141AFC"/>
    <w:rsid w:val="00142045"/>
    <w:rsid w:val="00144440"/>
    <w:rsid w:val="00144F01"/>
    <w:rsid w:val="00146A65"/>
    <w:rsid w:val="001519F4"/>
    <w:rsid w:val="00154C0E"/>
    <w:rsid w:val="00155919"/>
    <w:rsid w:val="00157CA7"/>
    <w:rsid w:val="001617B6"/>
    <w:rsid w:val="00161B4F"/>
    <w:rsid w:val="0016458D"/>
    <w:rsid w:val="00165EDE"/>
    <w:rsid w:val="0017046C"/>
    <w:rsid w:val="00172608"/>
    <w:rsid w:val="00173044"/>
    <w:rsid w:val="00173E58"/>
    <w:rsid w:val="001747D2"/>
    <w:rsid w:val="001747DF"/>
    <w:rsid w:val="00175F4B"/>
    <w:rsid w:val="00176D3B"/>
    <w:rsid w:val="00180F9F"/>
    <w:rsid w:val="001818E0"/>
    <w:rsid w:val="0018232A"/>
    <w:rsid w:val="00187297"/>
    <w:rsid w:val="001907F5"/>
    <w:rsid w:val="00193711"/>
    <w:rsid w:val="00194837"/>
    <w:rsid w:val="00196C38"/>
    <w:rsid w:val="001A1173"/>
    <w:rsid w:val="001A17C0"/>
    <w:rsid w:val="001A2164"/>
    <w:rsid w:val="001A39D2"/>
    <w:rsid w:val="001A43E6"/>
    <w:rsid w:val="001A4452"/>
    <w:rsid w:val="001A7BBF"/>
    <w:rsid w:val="001B1393"/>
    <w:rsid w:val="001B13F4"/>
    <w:rsid w:val="001B3F67"/>
    <w:rsid w:val="001B4376"/>
    <w:rsid w:val="001B44E0"/>
    <w:rsid w:val="001B657A"/>
    <w:rsid w:val="001C1158"/>
    <w:rsid w:val="001C119E"/>
    <w:rsid w:val="001C2806"/>
    <w:rsid w:val="001C3432"/>
    <w:rsid w:val="001C3E23"/>
    <w:rsid w:val="001C56C2"/>
    <w:rsid w:val="001C5C97"/>
    <w:rsid w:val="001C75A7"/>
    <w:rsid w:val="001D20D4"/>
    <w:rsid w:val="001D3C9E"/>
    <w:rsid w:val="001D5F8A"/>
    <w:rsid w:val="001D6023"/>
    <w:rsid w:val="001D6BBF"/>
    <w:rsid w:val="001E1BB5"/>
    <w:rsid w:val="001E38C3"/>
    <w:rsid w:val="001E405B"/>
    <w:rsid w:val="001E6367"/>
    <w:rsid w:val="001E6772"/>
    <w:rsid w:val="001E722B"/>
    <w:rsid w:val="001E7F11"/>
    <w:rsid w:val="001F16AF"/>
    <w:rsid w:val="001F3C34"/>
    <w:rsid w:val="001F4D50"/>
    <w:rsid w:val="001F54D2"/>
    <w:rsid w:val="001F69EE"/>
    <w:rsid w:val="00200F4F"/>
    <w:rsid w:val="002070EB"/>
    <w:rsid w:val="0020786B"/>
    <w:rsid w:val="00210FF9"/>
    <w:rsid w:val="0021240C"/>
    <w:rsid w:val="00213B75"/>
    <w:rsid w:val="00214197"/>
    <w:rsid w:val="002148A1"/>
    <w:rsid w:val="002168EA"/>
    <w:rsid w:val="00220864"/>
    <w:rsid w:val="00220AD1"/>
    <w:rsid w:val="00221F08"/>
    <w:rsid w:val="002228AF"/>
    <w:rsid w:val="002234D1"/>
    <w:rsid w:val="002240AC"/>
    <w:rsid w:val="002273E0"/>
    <w:rsid w:val="00227D0B"/>
    <w:rsid w:val="00230156"/>
    <w:rsid w:val="00231C86"/>
    <w:rsid w:val="00233A53"/>
    <w:rsid w:val="002371DE"/>
    <w:rsid w:val="002401E3"/>
    <w:rsid w:val="00242239"/>
    <w:rsid w:val="002423CE"/>
    <w:rsid w:val="00243386"/>
    <w:rsid w:val="00243E13"/>
    <w:rsid w:val="00244506"/>
    <w:rsid w:val="00244698"/>
    <w:rsid w:val="0024519B"/>
    <w:rsid w:val="00246CB8"/>
    <w:rsid w:val="00247A1B"/>
    <w:rsid w:val="002520B5"/>
    <w:rsid w:val="00252585"/>
    <w:rsid w:val="00253C54"/>
    <w:rsid w:val="00255133"/>
    <w:rsid w:val="0025769E"/>
    <w:rsid w:val="00265813"/>
    <w:rsid w:val="00270B8B"/>
    <w:rsid w:val="002715B5"/>
    <w:rsid w:val="00273C0A"/>
    <w:rsid w:val="00274A49"/>
    <w:rsid w:val="00276536"/>
    <w:rsid w:val="00276D1F"/>
    <w:rsid w:val="00280B9F"/>
    <w:rsid w:val="00282F8B"/>
    <w:rsid w:val="00285654"/>
    <w:rsid w:val="00286120"/>
    <w:rsid w:val="00287467"/>
    <w:rsid w:val="002905AE"/>
    <w:rsid w:val="00292195"/>
    <w:rsid w:val="00293071"/>
    <w:rsid w:val="00294165"/>
    <w:rsid w:val="00295DC3"/>
    <w:rsid w:val="002960CB"/>
    <w:rsid w:val="002A1309"/>
    <w:rsid w:val="002A173B"/>
    <w:rsid w:val="002A2A3C"/>
    <w:rsid w:val="002A36F1"/>
    <w:rsid w:val="002A5C0C"/>
    <w:rsid w:val="002B648D"/>
    <w:rsid w:val="002C6C1E"/>
    <w:rsid w:val="002D0053"/>
    <w:rsid w:val="002D0DB8"/>
    <w:rsid w:val="002D1B18"/>
    <w:rsid w:val="002D7361"/>
    <w:rsid w:val="002E07C1"/>
    <w:rsid w:val="002E2CF0"/>
    <w:rsid w:val="002E5D9B"/>
    <w:rsid w:val="002E6613"/>
    <w:rsid w:val="002F1B86"/>
    <w:rsid w:val="002F3687"/>
    <w:rsid w:val="002F37D1"/>
    <w:rsid w:val="002F4823"/>
    <w:rsid w:val="002F5898"/>
    <w:rsid w:val="002F7FE5"/>
    <w:rsid w:val="00300AE8"/>
    <w:rsid w:val="00300DA4"/>
    <w:rsid w:val="0030162D"/>
    <w:rsid w:val="00303401"/>
    <w:rsid w:val="003034BF"/>
    <w:rsid w:val="00304EB6"/>
    <w:rsid w:val="00306C5F"/>
    <w:rsid w:val="00311681"/>
    <w:rsid w:val="0031269C"/>
    <w:rsid w:val="0031349F"/>
    <w:rsid w:val="00317CE8"/>
    <w:rsid w:val="00322B5A"/>
    <w:rsid w:val="003236FC"/>
    <w:rsid w:val="00330867"/>
    <w:rsid w:val="00333359"/>
    <w:rsid w:val="003356AC"/>
    <w:rsid w:val="0033600F"/>
    <w:rsid w:val="00336AC2"/>
    <w:rsid w:val="00340AEF"/>
    <w:rsid w:val="00345819"/>
    <w:rsid w:val="00346B37"/>
    <w:rsid w:val="00350E23"/>
    <w:rsid w:val="00355B87"/>
    <w:rsid w:val="003561B7"/>
    <w:rsid w:val="00360AE1"/>
    <w:rsid w:val="00364E32"/>
    <w:rsid w:val="00366506"/>
    <w:rsid w:val="003666D0"/>
    <w:rsid w:val="00367C40"/>
    <w:rsid w:val="003718DA"/>
    <w:rsid w:val="003805BD"/>
    <w:rsid w:val="00381A5A"/>
    <w:rsid w:val="00383CD5"/>
    <w:rsid w:val="003849F5"/>
    <w:rsid w:val="00384B15"/>
    <w:rsid w:val="0038508F"/>
    <w:rsid w:val="00385E3F"/>
    <w:rsid w:val="003923F9"/>
    <w:rsid w:val="003933DC"/>
    <w:rsid w:val="00395FE4"/>
    <w:rsid w:val="003A0E5A"/>
    <w:rsid w:val="003A204E"/>
    <w:rsid w:val="003A25EE"/>
    <w:rsid w:val="003A42E4"/>
    <w:rsid w:val="003A5E58"/>
    <w:rsid w:val="003A6940"/>
    <w:rsid w:val="003B0336"/>
    <w:rsid w:val="003B05FF"/>
    <w:rsid w:val="003B2B23"/>
    <w:rsid w:val="003B2D22"/>
    <w:rsid w:val="003B5E8F"/>
    <w:rsid w:val="003B7541"/>
    <w:rsid w:val="003B79C1"/>
    <w:rsid w:val="003B7D44"/>
    <w:rsid w:val="003C2B07"/>
    <w:rsid w:val="003C391D"/>
    <w:rsid w:val="003C7A29"/>
    <w:rsid w:val="003D03FE"/>
    <w:rsid w:val="003D231C"/>
    <w:rsid w:val="003D285D"/>
    <w:rsid w:val="003D3E2C"/>
    <w:rsid w:val="003D44D9"/>
    <w:rsid w:val="003D53D5"/>
    <w:rsid w:val="003D59DC"/>
    <w:rsid w:val="003D5D82"/>
    <w:rsid w:val="003E0F45"/>
    <w:rsid w:val="003E1D84"/>
    <w:rsid w:val="003E63A1"/>
    <w:rsid w:val="003E6A4A"/>
    <w:rsid w:val="003E7FC7"/>
    <w:rsid w:val="003F15D2"/>
    <w:rsid w:val="003F3889"/>
    <w:rsid w:val="003F3EEB"/>
    <w:rsid w:val="003F4E2A"/>
    <w:rsid w:val="003F5873"/>
    <w:rsid w:val="003F7F19"/>
    <w:rsid w:val="00400782"/>
    <w:rsid w:val="004008C7"/>
    <w:rsid w:val="00403923"/>
    <w:rsid w:val="004041C0"/>
    <w:rsid w:val="004110AF"/>
    <w:rsid w:val="00412CB1"/>
    <w:rsid w:val="004130F1"/>
    <w:rsid w:val="00414CBF"/>
    <w:rsid w:val="00415C7F"/>
    <w:rsid w:val="004214EA"/>
    <w:rsid w:val="0042348E"/>
    <w:rsid w:val="00424206"/>
    <w:rsid w:val="00424917"/>
    <w:rsid w:val="00431BCC"/>
    <w:rsid w:val="00432D97"/>
    <w:rsid w:val="004336EF"/>
    <w:rsid w:val="00433A76"/>
    <w:rsid w:val="004356FD"/>
    <w:rsid w:val="004360DD"/>
    <w:rsid w:val="004364BF"/>
    <w:rsid w:val="004379EB"/>
    <w:rsid w:val="00437F70"/>
    <w:rsid w:val="00441606"/>
    <w:rsid w:val="00441792"/>
    <w:rsid w:val="00443459"/>
    <w:rsid w:val="004444B5"/>
    <w:rsid w:val="00444A40"/>
    <w:rsid w:val="00446BA9"/>
    <w:rsid w:val="0045115B"/>
    <w:rsid w:val="00452982"/>
    <w:rsid w:val="00455749"/>
    <w:rsid w:val="004606EB"/>
    <w:rsid w:val="004621CC"/>
    <w:rsid w:val="00467239"/>
    <w:rsid w:val="004672F1"/>
    <w:rsid w:val="004676BA"/>
    <w:rsid w:val="00471539"/>
    <w:rsid w:val="0047197D"/>
    <w:rsid w:val="004767D0"/>
    <w:rsid w:val="00476FE9"/>
    <w:rsid w:val="004802E7"/>
    <w:rsid w:val="00480C45"/>
    <w:rsid w:val="00492942"/>
    <w:rsid w:val="00493B38"/>
    <w:rsid w:val="00496902"/>
    <w:rsid w:val="004A066E"/>
    <w:rsid w:val="004A14ED"/>
    <w:rsid w:val="004A3692"/>
    <w:rsid w:val="004A3BC3"/>
    <w:rsid w:val="004A4A86"/>
    <w:rsid w:val="004B1598"/>
    <w:rsid w:val="004B2160"/>
    <w:rsid w:val="004B3C96"/>
    <w:rsid w:val="004C0EBB"/>
    <w:rsid w:val="004C29A1"/>
    <w:rsid w:val="004C3A08"/>
    <w:rsid w:val="004C4095"/>
    <w:rsid w:val="004C41EA"/>
    <w:rsid w:val="004C74E6"/>
    <w:rsid w:val="004D2DA2"/>
    <w:rsid w:val="004E1654"/>
    <w:rsid w:val="004E1666"/>
    <w:rsid w:val="004E19A6"/>
    <w:rsid w:val="004E3C90"/>
    <w:rsid w:val="004E51DC"/>
    <w:rsid w:val="004E5558"/>
    <w:rsid w:val="004E65CF"/>
    <w:rsid w:val="004E6DE1"/>
    <w:rsid w:val="004F2677"/>
    <w:rsid w:val="004F27D7"/>
    <w:rsid w:val="004F3EA3"/>
    <w:rsid w:val="004F6DB4"/>
    <w:rsid w:val="00500E14"/>
    <w:rsid w:val="0050149B"/>
    <w:rsid w:val="0050196C"/>
    <w:rsid w:val="005021AD"/>
    <w:rsid w:val="0050253A"/>
    <w:rsid w:val="00504CE2"/>
    <w:rsid w:val="005052B3"/>
    <w:rsid w:val="005064F7"/>
    <w:rsid w:val="00506619"/>
    <w:rsid w:val="00510334"/>
    <w:rsid w:val="00510A38"/>
    <w:rsid w:val="00515751"/>
    <w:rsid w:val="005218A7"/>
    <w:rsid w:val="005232E2"/>
    <w:rsid w:val="00523FF1"/>
    <w:rsid w:val="00526861"/>
    <w:rsid w:val="005271C5"/>
    <w:rsid w:val="00527A00"/>
    <w:rsid w:val="0053046D"/>
    <w:rsid w:val="0053175C"/>
    <w:rsid w:val="0053207F"/>
    <w:rsid w:val="00535C9F"/>
    <w:rsid w:val="00537083"/>
    <w:rsid w:val="00537E69"/>
    <w:rsid w:val="005402D2"/>
    <w:rsid w:val="0054031B"/>
    <w:rsid w:val="00540361"/>
    <w:rsid w:val="005421A9"/>
    <w:rsid w:val="0054396C"/>
    <w:rsid w:val="0054425D"/>
    <w:rsid w:val="00547F46"/>
    <w:rsid w:val="00547FE3"/>
    <w:rsid w:val="00550FBE"/>
    <w:rsid w:val="0055281D"/>
    <w:rsid w:val="00555DE7"/>
    <w:rsid w:val="00556F94"/>
    <w:rsid w:val="00561A31"/>
    <w:rsid w:val="005633D4"/>
    <w:rsid w:val="00563BAC"/>
    <w:rsid w:val="005649B2"/>
    <w:rsid w:val="005657A6"/>
    <w:rsid w:val="00570DBF"/>
    <w:rsid w:val="00571F45"/>
    <w:rsid w:val="00572715"/>
    <w:rsid w:val="00572F9B"/>
    <w:rsid w:val="00575F69"/>
    <w:rsid w:val="005779F7"/>
    <w:rsid w:val="00581DE0"/>
    <w:rsid w:val="00582656"/>
    <w:rsid w:val="00590838"/>
    <w:rsid w:val="00591601"/>
    <w:rsid w:val="00591A47"/>
    <w:rsid w:val="0059336A"/>
    <w:rsid w:val="00593D54"/>
    <w:rsid w:val="005945FB"/>
    <w:rsid w:val="00595883"/>
    <w:rsid w:val="00596BE1"/>
    <w:rsid w:val="005978E4"/>
    <w:rsid w:val="00597F22"/>
    <w:rsid w:val="005A0F45"/>
    <w:rsid w:val="005A4DB0"/>
    <w:rsid w:val="005A5C15"/>
    <w:rsid w:val="005A5F49"/>
    <w:rsid w:val="005A6E18"/>
    <w:rsid w:val="005B0EDB"/>
    <w:rsid w:val="005B1814"/>
    <w:rsid w:val="005B5E16"/>
    <w:rsid w:val="005C0248"/>
    <w:rsid w:val="005C1410"/>
    <w:rsid w:val="005C1A0F"/>
    <w:rsid w:val="005C73A3"/>
    <w:rsid w:val="005D0A02"/>
    <w:rsid w:val="005D0A07"/>
    <w:rsid w:val="005D0A81"/>
    <w:rsid w:val="005D1167"/>
    <w:rsid w:val="005D3ED6"/>
    <w:rsid w:val="005D4998"/>
    <w:rsid w:val="005E2E40"/>
    <w:rsid w:val="005E5D44"/>
    <w:rsid w:val="005E7D24"/>
    <w:rsid w:val="005F088C"/>
    <w:rsid w:val="005F1747"/>
    <w:rsid w:val="005F4792"/>
    <w:rsid w:val="005F4D75"/>
    <w:rsid w:val="006009C4"/>
    <w:rsid w:val="006013FF"/>
    <w:rsid w:val="0060149E"/>
    <w:rsid w:val="0060213C"/>
    <w:rsid w:val="006023E6"/>
    <w:rsid w:val="00603888"/>
    <w:rsid w:val="00605881"/>
    <w:rsid w:val="00606630"/>
    <w:rsid w:val="00606D55"/>
    <w:rsid w:val="00610655"/>
    <w:rsid w:val="006124D2"/>
    <w:rsid w:val="0061251E"/>
    <w:rsid w:val="0061313F"/>
    <w:rsid w:val="0061670F"/>
    <w:rsid w:val="00620404"/>
    <w:rsid w:val="00622156"/>
    <w:rsid w:val="00623A21"/>
    <w:rsid w:val="0062428E"/>
    <w:rsid w:val="00627071"/>
    <w:rsid w:val="00631E81"/>
    <w:rsid w:val="006356F1"/>
    <w:rsid w:val="00635A71"/>
    <w:rsid w:val="006364C9"/>
    <w:rsid w:val="00640F8C"/>
    <w:rsid w:val="00641A5F"/>
    <w:rsid w:val="00642E1C"/>
    <w:rsid w:val="00644EA2"/>
    <w:rsid w:val="00645C23"/>
    <w:rsid w:val="0064687A"/>
    <w:rsid w:val="0064730A"/>
    <w:rsid w:val="006512FC"/>
    <w:rsid w:val="0065248D"/>
    <w:rsid w:val="00653B0E"/>
    <w:rsid w:val="00656229"/>
    <w:rsid w:val="0065628E"/>
    <w:rsid w:val="006568EF"/>
    <w:rsid w:val="00656D66"/>
    <w:rsid w:val="00661042"/>
    <w:rsid w:val="00662F45"/>
    <w:rsid w:val="00663F9D"/>
    <w:rsid w:val="00664EC4"/>
    <w:rsid w:val="00665278"/>
    <w:rsid w:val="00666E6E"/>
    <w:rsid w:val="00670ACE"/>
    <w:rsid w:val="0067186D"/>
    <w:rsid w:val="00672D46"/>
    <w:rsid w:val="0067440F"/>
    <w:rsid w:val="006756C7"/>
    <w:rsid w:val="00675F1E"/>
    <w:rsid w:val="0067657B"/>
    <w:rsid w:val="00680BB7"/>
    <w:rsid w:val="00681247"/>
    <w:rsid w:val="00681819"/>
    <w:rsid w:val="00684EA4"/>
    <w:rsid w:val="00684FE5"/>
    <w:rsid w:val="00686A74"/>
    <w:rsid w:val="00686F26"/>
    <w:rsid w:val="0069179F"/>
    <w:rsid w:val="00693E2E"/>
    <w:rsid w:val="00694FFD"/>
    <w:rsid w:val="00697843"/>
    <w:rsid w:val="006A1150"/>
    <w:rsid w:val="006A20DF"/>
    <w:rsid w:val="006A61F8"/>
    <w:rsid w:val="006A65B9"/>
    <w:rsid w:val="006A68BD"/>
    <w:rsid w:val="006B3329"/>
    <w:rsid w:val="006B64DB"/>
    <w:rsid w:val="006C1E59"/>
    <w:rsid w:val="006C404A"/>
    <w:rsid w:val="006C783C"/>
    <w:rsid w:val="006D2ED0"/>
    <w:rsid w:val="006D38C8"/>
    <w:rsid w:val="006D4211"/>
    <w:rsid w:val="006D5E8B"/>
    <w:rsid w:val="006D6CFC"/>
    <w:rsid w:val="006E1168"/>
    <w:rsid w:val="006E30FB"/>
    <w:rsid w:val="006E4A6F"/>
    <w:rsid w:val="006E71F8"/>
    <w:rsid w:val="006F0A32"/>
    <w:rsid w:val="006F2234"/>
    <w:rsid w:val="006F28AF"/>
    <w:rsid w:val="006F3A1C"/>
    <w:rsid w:val="006F5C09"/>
    <w:rsid w:val="006F6954"/>
    <w:rsid w:val="007018C4"/>
    <w:rsid w:val="00702D8A"/>
    <w:rsid w:val="00706DE6"/>
    <w:rsid w:val="00707138"/>
    <w:rsid w:val="00707A30"/>
    <w:rsid w:val="00711AE7"/>
    <w:rsid w:val="007137DA"/>
    <w:rsid w:val="00714995"/>
    <w:rsid w:val="00717801"/>
    <w:rsid w:val="00717B27"/>
    <w:rsid w:val="00717C11"/>
    <w:rsid w:val="007226CA"/>
    <w:rsid w:val="0072277F"/>
    <w:rsid w:val="007229B1"/>
    <w:rsid w:val="00723AFB"/>
    <w:rsid w:val="007252F4"/>
    <w:rsid w:val="00725B05"/>
    <w:rsid w:val="00727A6C"/>
    <w:rsid w:val="00727CC7"/>
    <w:rsid w:val="00727F21"/>
    <w:rsid w:val="007322AC"/>
    <w:rsid w:val="00733A27"/>
    <w:rsid w:val="00734C9D"/>
    <w:rsid w:val="007357C7"/>
    <w:rsid w:val="0073636D"/>
    <w:rsid w:val="00737731"/>
    <w:rsid w:val="00737B67"/>
    <w:rsid w:val="00740495"/>
    <w:rsid w:val="007412A8"/>
    <w:rsid w:val="007414AD"/>
    <w:rsid w:val="00741FD2"/>
    <w:rsid w:val="00742DEA"/>
    <w:rsid w:val="00743FCE"/>
    <w:rsid w:val="00746836"/>
    <w:rsid w:val="00747E37"/>
    <w:rsid w:val="00753B8C"/>
    <w:rsid w:val="007563E7"/>
    <w:rsid w:val="00756591"/>
    <w:rsid w:val="00760366"/>
    <w:rsid w:val="0076160A"/>
    <w:rsid w:val="00763059"/>
    <w:rsid w:val="00763615"/>
    <w:rsid w:val="00763B71"/>
    <w:rsid w:val="00763FCE"/>
    <w:rsid w:val="007641D5"/>
    <w:rsid w:val="007652C8"/>
    <w:rsid w:val="00766130"/>
    <w:rsid w:val="007668DA"/>
    <w:rsid w:val="00767AA2"/>
    <w:rsid w:val="00770F66"/>
    <w:rsid w:val="0077173E"/>
    <w:rsid w:val="007736F9"/>
    <w:rsid w:val="00774291"/>
    <w:rsid w:val="0078276E"/>
    <w:rsid w:val="00784A1A"/>
    <w:rsid w:val="00786387"/>
    <w:rsid w:val="00787EA4"/>
    <w:rsid w:val="00790122"/>
    <w:rsid w:val="007904F0"/>
    <w:rsid w:val="007917CF"/>
    <w:rsid w:val="00791944"/>
    <w:rsid w:val="00793E36"/>
    <w:rsid w:val="00795ABC"/>
    <w:rsid w:val="00796B1B"/>
    <w:rsid w:val="007A0157"/>
    <w:rsid w:val="007A1210"/>
    <w:rsid w:val="007A1E04"/>
    <w:rsid w:val="007A2630"/>
    <w:rsid w:val="007A6109"/>
    <w:rsid w:val="007B07BE"/>
    <w:rsid w:val="007B1DCD"/>
    <w:rsid w:val="007B57C9"/>
    <w:rsid w:val="007C0C02"/>
    <w:rsid w:val="007C4A8B"/>
    <w:rsid w:val="007C577E"/>
    <w:rsid w:val="007C666B"/>
    <w:rsid w:val="007C6991"/>
    <w:rsid w:val="007D065D"/>
    <w:rsid w:val="007D3267"/>
    <w:rsid w:val="007E1963"/>
    <w:rsid w:val="007E7FD3"/>
    <w:rsid w:val="007F08E7"/>
    <w:rsid w:val="007F0FA1"/>
    <w:rsid w:val="007F2466"/>
    <w:rsid w:val="007F28E9"/>
    <w:rsid w:val="007F593E"/>
    <w:rsid w:val="00800E53"/>
    <w:rsid w:val="00801CD2"/>
    <w:rsid w:val="008023CA"/>
    <w:rsid w:val="00804BDF"/>
    <w:rsid w:val="00807866"/>
    <w:rsid w:val="00807EF1"/>
    <w:rsid w:val="008116BB"/>
    <w:rsid w:val="00811D3C"/>
    <w:rsid w:val="00811F53"/>
    <w:rsid w:val="00813623"/>
    <w:rsid w:val="00814A99"/>
    <w:rsid w:val="00815202"/>
    <w:rsid w:val="00815F46"/>
    <w:rsid w:val="00822BCF"/>
    <w:rsid w:val="008231E9"/>
    <w:rsid w:val="00824CFF"/>
    <w:rsid w:val="00824D1C"/>
    <w:rsid w:val="008263A0"/>
    <w:rsid w:val="008309DB"/>
    <w:rsid w:val="00830C64"/>
    <w:rsid w:val="00832BE0"/>
    <w:rsid w:val="00833E74"/>
    <w:rsid w:val="00836836"/>
    <w:rsid w:val="00837966"/>
    <w:rsid w:val="00843BFE"/>
    <w:rsid w:val="00846883"/>
    <w:rsid w:val="00846988"/>
    <w:rsid w:val="00847269"/>
    <w:rsid w:val="00851EC2"/>
    <w:rsid w:val="008537EC"/>
    <w:rsid w:val="00854355"/>
    <w:rsid w:val="00854DFC"/>
    <w:rsid w:val="00860AF2"/>
    <w:rsid w:val="00860D31"/>
    <w:rsid w:val="00861C8A"/>
    <w:rsid w:val="008632BB"/>
    <w:rsid w:val="00864B5A"/>
    <w:rsid w:val="00865D06"/>
    <w:rsid w:val="00866EE8"/>
    <w:rsid w:val="00867537"/>
    <w:rsid w:val="008709E1"/>
    <w:rsid w:val="00871DC5"/>
    <w:rsid w:val="00872E63"/>
    <w:rsid w:val="00877B29"/>
    <w:rsid w:val="008802E9"/>
    <w:rsid w:val="00881F34"/>
    <w:rsid w:val="008847B5"/>
    <w:rsid w:val="008860E5"/>
    <w:rsid w:val="00886A17"/>
    <w:rsid w:val="00887B29"/>
    <w:rsid w:val="00887F3E"/>
    <w:rsid w:val="008906D5"/>
    <w:rsid w:val="00891266"/>
    <w:rsid w:val="00891578"/>
    <w:rsid w:val="00891947"/>
    <w:rsid w:val="00892536"/>
    <w:rsid w:val="00892B5F"/>
    <w:rsid w:val="00892E7B"/>
    <w:rsid w:val="00897710"/>
    <w:rsid w:val="00897FA9"/>
    <w:rsid w:val="008A154E"/>
    <w:rsid w:val="008A582D"/>
    <w:rsid w:val="008A6B87"/>
    <w:rsid w:val="008A77EA"/>
    <w:rsid w:val="008A7E85"/>
    <w:rsid w:val="008B00C8"/>
    <w:rsid w:val="008B0F2F"/>
    <w:rsid w:val="008B18E8"/>
    <w:rsid w:val="008B20CB"/>
    <w:rsid w:val="008B4B33"/>
    <w:rsid w:val="008B5EC0"/>
    <w:rsid w:val="008B6CDF"/>
    <w:rsid w:val="008B768A"/>
    <w:rsid w:val="008B76BC"/>
    <w:rsid w:val="008C261F"/>
    <w:rsid w:val="008C49D6"/>
    <w:rsid w:val="008C4C66"/>
    <w:rsid w:val="008C5C94"/>
    <w:rsid w:val="008C6510"/>
    <w:rsid w:val="008C6553"/>
    <w:rsid w:val="008C6ABE"/>
    <w:rsid w:val="008C6D30"/>
    <w:rsid w:val="008C7444"/>
    <w:rsid w:val="008D191C"/>
    <w:rsid w:val="008D20DD"/>
    <w:rsid w:val="008D27EC"/>
    <w:rsid w:val="008D2D20"/>
    <w:rsid w:val="008D3C9C"/>
    <w:rsid w:val="008D4B2A"/>
    <w:rsid w:val="008D5995"/>
    <w:rsid w:val="008D674F"/>
    <w:rsid w:val="008D7793"/>
    <w:rsid w:val="008E3645"/>
    <w:rsid w:val="008E6B34"/>
    <w:rsid w:val="008F039A"/>
    <w:rsid w:val="008F2AAB"/>
    <w:rsid w:val="008F31F8"/>
    <w:rsid w:val="0090099A"/>
    <w:rsid w:val="009018AF"/>
    <w:rsid w:val="00901936"/>
    <w:rsid w:val="00902FA5"/>
    <w:rsid w:val="00903D6C"/>
    <w:rsid w:val="00904465"/>
    <w:rsid w:val="00904C33"/>
    <w:rsid w:val="00904CAC"/>
    <w:rsid w:val="00905638"/>
    <w:rsid w:val="00905DAD"/>
    <w:rsid w:val="0091027F"/>
    <w:rsid w:val="00914FD0"/>
    <w:rsid w:val="00915BD3"/>
    <w:rsid w:val="0091664B"/>
    <w:rsid w:val="00916785"/>
    <w:rsid w:val="009231DE"/>
    <w:rsid w:val="0092591A"/>
    <w:rsid w:val="009328BC"/>
    <w:rsid w:val="009331B1"/>
    <w:rsid w:val="009338E5"/>
    <w:rsid w:val="00933DE3"/>
    <w:rsid w:val="00934815"/>
    <w:rsid w:val="00935829"/>
    <w:rsid w:val="00941805"/>
    <w:rsid w:val="0094184F"/>
    <w:rsid w:val="00941DC9"/>
    <w:rsid w:val="009423F6"/>
    <w:rsid w:val="00943E2B"/>
    <w:rsid w:val="00944D15"/>
    <w:rsid w:val="00955EA3"/>
    <w:rsid w:val="00955EB5"/>
    <w:rsid w:val="009602F3"/>
    <w:rsid w:val="009606FD"/>
    <w:rsid w:val="0096379C"/>
    <w:rsid w:val="0096466A"/>
    <w:rsid w:val="00967247"/>
    <w:rsid w:val="009672CA"/>
    <w:rsid w:val="00971ED9"/>
    <w:rsid w:val="00972637"/>
    <w:rsid w:val="0097273F"/>
    <w:rsid w:val="009729A7"/>
    <w:rsid w:val="00975A40"/>
    <w:rsid w:val="009808BF"/>
    <w:rsid w:val="0098412D"/>
    <w:rsid w:val="00986245"/>
    <w:rsid w:val="009875DB"/>
    <w:rsid w:val="009876E0"/>
    <w:rsid w:val="00987982"/>
    <w:rsid w:val="009903B3"/>
    <w:rsid w:val="009963F1"/>
    <w:rsid w:val="009979C7"/>
    <w:rsid w:val="009A2B02"/>
    <w:rsid w:val="009A4F43"/>
    <w:rsid w:val="009A6EA5"/>
    <w:rsid w:val="009A77A0"/>
    <w:rsid w:val="009B0434"/>
    <w:rsid w:val="009B2829"/>
    <w:rsid w:val="009B3901"/>
    <w:rsid w:val="009B3E3C"/>
    <w:rsid w:val="009C0D38"/>
    <w:rsid w:val="009C2897"/>
    <w:rsid w:val="009C2B9A"/>
    <w:rsid w:val="009C3BB7"/>
    <w:rsid w:val="009C7F23"/>
    <w:rsid w:val="009D0C9E"/>
    <w:rsid w:val="009D19A9"/>
    <w:rsid w:val="009D2326"/>
    <w:rsid w:val="009D6B4D"/>
    <w:rsid w:val="009D785A"/>
    <w:rsid w:val="009E1E38"/>
    <w:rsid w:val="009E20CC"/>
    <w:rsid w:val="009E30DD"/>
    <w:rsid w:val="009E3D54"/>
    <w:rsid w:val="009E50FC"/>
    <w:rsid w:val="009E56CE"/>
    <w:rsid w:val="009F273B"/>
    <w:rsid w:val="009F4C4E"/>
    <w:rsid w:val="009F4EFA"/>
    <w:rsid w:val="009F7CEC"/>
    <w:rsid w:val="00A00502"/>
    <w:rsid w:val="00A016F9"/>
    <w:rsid w:val="00A049C0"/>
    <w:rsid w:val="00A0699D"/>
    <w:rsid w:val="00A07788"/>
    <w:rsid w:val="00A12B86"/>
    <w:rsid w:val="00A13EBA"/>
    <w:rsid w:val="00A15479"/>
    <w:rsid w:val="00A15B3E"/>
    <w:rsid w:val="00A20E18"/>
    <w:rsid w:val="00A2260A"/>
    <w:rsid w:val="00A240C7"/>
    <w:rsid w:val="00A254C9"/>
    <w:rsid w:val="00A258C4"/>
    <w:rsid w:val="00A2709A"/>
    <w:rsid w:val="00A30280"/>
    <w:rsid w:val="00A30D97"/>
    <w:rsid w:val="00A30F59"/>
    <w:rsid w:val="00A33AB7"/>
    <w:rsid w:val="00A33D5E"/>
    <w:rsid w:val="00A355F4"/>
    <w:rsid w:val="00A366ED"/>
    <w:rsid w:val="00A3716D"/>
    <w:rsid w:val="00A37243"/>
    <w:rsid w:val="00A40A51"/>
    <w:rsid w:val="00A42931"/>
    <w:rsid w:val="00A44782"/>
    <w:rsid w:val="00A479B2"/>
    <w:rsid w:val="00A50CFF"/>
    <w:rsid w:val="00A52ED1"/>
    <w:rsid w:val="00A532D4"/>
    <w:rsid w:val="00A54639"/>
    <w:rsid w:val="00A54EF2"/>
    <w:rsid w:val="00A55BDC"/>
    <w:rsid w:val="00A56084"/>
    <w:rsid w:val="00A56101"/>
    <w:rsid w:val="00A57097"/>
    <w:rsid w:val="00A61664"/>
    <w:rsid w:val="00A61AD9"/>
    <w:rsid w:val="00A61DF6"/>
    <w:rsid w:val="00A620EF"/>
    <w:rsid w:val="00A630F9"/>
    <w:rsid w:val="00A63844"/>
    <w:rsid w:val="00A63A7D"/>
    <w:rsid w:val="00A6431A"/>
    <w:rsid w:val="00A649BE"/>
    <w:rsid w:val="00A653F8"/>
    <w:rsid w:val="00A700D2"/>
    <w:rsid w:val="00A74137"/>
    <w:rsid w:val="00A74ABF"/>
    <w:rsid w:val="00A76331"/>
    <w:rsid w:val="00A773DF"/>
    <w:rsid w:val="00A804D6"/>
    <w:rsid w:val="00A80CA3"/>
    <w:rsid w:val="00A81635"/>
    <w:rsid w:val="00A821D5"/>
    <w:rsid w:val="00A83913"/>
    <w:rsid w:val="00A83E5F"/>
    <w:rsid w:val="00A86B55"/>
    <w:rsid w:val="00A87E01"/>
    <w:rsid w:val="00A87EC7"/>
    <w:rsid w:val="00A9294B"/>
    <w:rsid w:val="00A9716F"/>
    <w:rsid w:val="00A97C9E"/>
    <w:rsid w:val="00A97F12"/>
    <w:rsid w:val="00AA08DC"/>
    <w:rsid w:val="00AA2D15"/>
    <w:rsid w:val="00AA313E"/>
    <w:rsid w:val="00AA3992"/>
    <w:rsid w:val="00AA39DF"/>
    <w:rsid w:val="00AA3E98"/>
    <w:rsid w:val="00AB0C69"/>
    <w:rsid w:val="00AB2379"/>
    <w:rsid w:val="00AB2A66"/>
    <w:rsid w:val="00AB2F47"/>
    <w:rsid w:val="00AB340B"/>
    <w:rsid w:val="00AB6E60"/>
    <w:rsid w:val="00AB7B62"/>
    <w:rsid w:val="00AC33EB"/>
    <w:rsid w:val="00AC42DD"/>
    <w:rsid w:val="00AC47B8"/>
    <w:rsid w:val="00AC76B9"/>
    <w:rsid w:val="00AC7AD1"/>
    <w:rsid w:val="00AD5819"/>
    <w:rsid w:val="00AD58FE"/>
    <w:rsid w:val="00AE0B47"/>
    <w:rsid w:val="00AE636A"/>
    <w:rsid w:val="00AF033F"/>
    <w:rsid w:val="00AF59C1"/>
    <w:rsid w:val="00AF76D2"/>
    <w:rsid w:val="00B00A29"/>
    <w:rsid w:val="00B0203F"/>
    <w:rsid w:val="00B03332"/>
    <w:rsid w:val="00B04E17"/>
    <w:rsid w:val="00B05A4E"/>
    <w:rsid w:val="00B05D1D"/>
    <w:rsid w:val="00B06687"/>
    <w:rsid w:val="00B06C03"/>
    <w:rsid w:val="00B06F94"/>
    <w:rsid w:val="00B071C9"/>
    <w:rsid w:val="00B10F9E"/>
    <w:rsid w:val="00B12AD4"/>
    <w:rsid w:val="00B15C30"/>
    <w:rsid w:val="00B178F4"/>
    <w:rsid w:val="00B17C9F"/>
    <w:rsid w:val="00B229FB"/>
    <w:rsid w:val="00B22DA5"/>
    <w:rsid w:val="00B23730"/>
    <w:rsid w:val="00B24603"/>
    <w:rsid w:val="00B250A7"/>
    <w:rsid w:val="00B27D44"/>
    <w:rsid w:val="00B3080C"/>
    <w:rsid w:val="00B31198"/>
    <w:rsid w:val="00B3516C"/>
    <w:rsid w:val="00B370A1"/>
    <w:rsid w:val="00B42B89"/>
    <w:rsid w:val="00B442F6"/>
    <w:rsid w:val="00B44DFE"/>
    <w:rsid w:val="00B47C29"/>
    <w:rsid w:val="00B52BE6"/>
    <w:rsid w:val="00B54D34"/>
    <w:rsid w:val="00B564C0"/>
    <w:rsid w:val="00B579F8"/>
    <w:rsid w:val="00B57B31"/>
    <w:rsid w:val="00B64371"/>
    <w:rsid w:val="00B64B04"/>
    <w:rsid w:val="00B66307"/>
    <w:rsid w:val="00B6793F"/>
    <w:rsid w:val="00B7177D"/>
    <w:rsid w:val="00B76F07"/>
    <w:rsid w:val="00B77BF5"/>
    <w:rsid w:val="00B800A1"/>
    <w:rsid w:val="00B815AC"/>
    <w:rsid w:val="00B82C89"/>
    <w:rsid w:val="00B82E2D"/>
    <w:rsid w:val="00B83928"/>
    <w:rsid w:val="00B83F28"/>
    <w:rsid w:val="00B84C9B"/>
    <w:rsid w:val="00B87371"/>
    <w:rsid w:val="00B87E40"/>
    <w:rsid w:val="00B924FF"/>
    <w:rsid w:val="00B92869"/>
    <w:rsid w:val="00B9387A"/>
    <w:rsid w:val="00B94D04"/>
    <w:rsid w:val="00BA3E91"/>
    <w:rsid w:val="00BA4F1B"/>
    <w:rsid w:val="00BA4F54"/>
    <w:rsid w:val="00BA6966"/>
    <w:rsid w:val="00BB0EC1"/>
    <w:rsid w:val="00BB1334"/>
    <w:rsid w:val="00BB1C86"/>
    <w:rsid w:val="00BB5213"/>
    <w:rsid w:val="00BC009C"/>
    <w:rsid w:val="00BC2B3D"/>
    <w:rsid w:val="00BC2C87"/>
    <w:rsid w:val="00BC3492"/>
    <w:rsid w:val="00BC6DF7"/>
    <w:rsid w:val="00BD01FE"/>
    <w:rsid w:val="00BD0C06"/>
    <w:rsid w:val="00BD3268"/>
    <w:rsid w:val="00BD3C95"/>
    <w:rsid w:val="00BD4BF9"/>
    <w:rsid w:val="00BD5362"/>
    <w:rsid w:val="00BE0EFF"/>
    <w:rsid w:val="00BE3185"/>
    <w:rsid w:val="00BE50B9"/>
    <w:rsid w:val="00BE764B"/>
    <w:rsid w:val="00BF0332"/>
    <w:rsid w:val="00BF19DA"/>
    <w:rsid w:val="00BF28FC"/>
    <w:rsid w:val="00BF310F"/>
    <w:rsid w:val="00BF688B"/>
    <w:rsid w:val="00BF6F24"/>
    <w:rsid w:val="00BF7ACA"/>
    <w:rsid w:val="00BF7FB0"/>
    <w:rsid w:val="00C00D41"/>
    <w:rsid w:val="00C05D61"/>
    <w:rsid w:val="00C06056"/>
    <w:rsid w:val="00C063E0"/>
    <w:rsid w:val="00C06EA9"/>
    <w:rsid w:val="00C074F6"/>
    <w:rsid w:val="00C077E6"/>
    <w:rsid w:val="00C11F44"/>
    <w:rsid w:val="00C1420A"/>
    <w:rsid w:val="00C212AD"/>
    <w:rsid w:val="00C213E7"/>
    <w:rsid w:val="00C22207"/>
    <w:rsid w:val="00C25887"/>
    <w:rsid w:val="00C30AC5"/>
    <w:rsid w:val="00C3209B"/>
    <w:rsid w:val="00C33094"/>
    <w:rsid w:val="00C3443E"/>
    <w:rsid w:val="00C368F9"/>
    <w:rsid w:val="00C41402"/>
    <w:rsid w:val="00C43275"/>
    <w:rsid w:val="00C437BF"/>
    <w:rsid w:val="00C461D3"/>
    <w:rsid w:val="00C46363"/>
    <w:rsid w:val="00C46A08"/>
    <w:rsid w:val="00C4716B"/>
    <w:rsid w:val="00C47603"/>
    <w:rsid w:val="00C504CE"/>
    <w:rsid w:val="00C51083"/>
    <w:rsid w:val="00C51127"/>
    <w:rsid w:val="00C53F57"/>
    <w:rsid w:val="00C62779"/>
    <w:rsid w:val="00C62EE4"/>
    <w:rsid w:val="00C63096"/>
    <w:rsid w:val="00C661A4"/>
    <w:rsid w:val="00C66DFC"/>
    <w:rsid w:val="00C676A2"/>
    <w:rsid w:val="00C676FA"/>
    <w:rsid w:val="00C7015E"/>
    <w:rsid w:val="00C707BA"/>
    <w:rsid w:val="00C71BFF"/>
    <w:rsid w:val="00C73019"/>
    <w:rsid w:val="00C76DD8"/>
    <w:rsid w:val="00C77078"/>
    <w:rsid w:val="00C778F4"/>
    <w:rsid w:val="00C859CF"/>
    <w:rsid w:val="00C920D7"/>
    <w:rsid w:val="00C936F5"/>
    <w:rsid w:val="00CA086B"/>
    <w:rsid w:val="00CA0A18"/>
    <w:rsid w:val="00CA1EA6"/>
    <w:rsid w:val="00CA251F"/>
    <w:rsid w:val="00CA2949"/>
    <w:rsid w:val="00CA3477"/>
    <w:rsid w:val="00CA35F4"/>
    <w:rsid w:val="00CA3611"/>
    <w:rsid w:val="00CA4E19"/>
    <w:rsid w:val="00CB02B0"/>
    <w:rsid w:val="00CB051B"/>
    <w:rsid w:val="00CB11D2"/>
    <w:rsid w:val="00CB14B5"/>
    <w:rsid w:val="00CB2463"/>
    <w:rsid w:val="00CB2719"/>
    <w:rsid w:val="00CB3700"/>
    <w:rsid w:val="00CB446F"/>
    <w:rsid w:val="00CB5902"/>
    <w:rsid w:val="00CB5945"/>
    <w:rsid w:val="00CC0FC9"/>
    <w:rsid w:val="00CC166C"/>
    <w:rsid w:val="00CC2A7C"/>
    <w:rsid w:val="00CC5EF8"/>
    <w:rsid w:val="00CC7031"/>
    <w:rsid w:val="00CD094C"/>
    <w:rsid w:val="00CD0A08"/>
    <w:rsid w:val="00CD1C6E"/>
    <w:rsid w:val="00CD5F18"/>
    <w:rsid w:val="00CD726C"/>
    <w:rsid w:val="00CE0B58"/>
    <w:rsid w:val="00CE37D0"/>
    <w:rsid w:val="00CE4BDB"/>
    <w:rsid w:val="00CE522D"/>
    <w:rsid w:val="00CE7A69"/>
    <w:rsid w:val="00CF0547"/>
    <w:rsid w:val="00CF15F1"/>
    <w:rsid w:val="00CF2B76"/>
    <w:rsid w:val="00CF49A7"/>
    <w:rsid w:val="00CF6300"/>
    <w:rsid w:val="00D01780"/>
    <w:rsid w:val="00D02116"/>
    <w:rsid w:val="00D05D56"/>
    <w:rsid w:val="00D06F87"/>
    <w:rsid w:val="00D07872"/>
    <w:rsid w:val="00D1026E"/>
    <w:rsid w:val="00D106D9"/>
    <w:rsid w:val="00D11EBB"/>
    <w:rsid w:val="00D145A8"/>
    <w:rsid w:val="00D16F15"/>
    <w:rsid w:val="00D20EC1"/>
    <w:rsid w:val="00D217DC"/>
    <w:rsid w:val="00D23AD3"/>
    <w:rsid w:val="00D23ADC"/>
    <w:rsid w:val="00D252E8"/>
    <w:rsid w:val="00D25A71"/>
    <w:rsid w:val="00D26BE0"/>
    <w:rsid w:val="00D27FF7"/>
    <w:rsid w:val="00D31181"/>
    <w:rsid w:val="00D31A8F"/>
    <w:rsid w:val="00D32D82"/>
    <w:rsid w:val="00D348DE"/>
    <w:rsid w:val="00D352A6"/>
    <w:rsid w:val="00D40A9D"/>
    <w:rsid w:val="00D40AA6"/>
    <w:rsid w:val="00D43550"/>
    <w:rsid w:val="00D44968"/>
    <w:rsid w:val="00D4698D"/>
    <w:rsid w:val="00D50D7F"/>
    <w:rsid w:val="00D51C81"/>
    <w:rsid w:val="00D54425"/>
    <w:rsid w:val="00D54744"/>
    <w:rsid w:val="00D553D0"/>
    <w:rsid w:val="00D55987"/>
    <w:rsid w:val="00D55BD1"/>
    <w:rsid w:val="00D60D27"/>
    <w:rsid w:val="00D60FE1"/>
    <w:rsid w:val="00D63A6F"/>
    <w:rsid w:val="00D63EC5"/>
    <w:rsid w:val="00D71A1D"/>
    <w:rsid w:val="00D7531D"/>
    <w:rsid w:val="00D753A2"/>
    <w:rsid w:val="00D76786"/>
    <w:rsid w:val="00D7711B"/>
    <w:rsid w:val="00D7767B"/>
    <w:rsid w:val="00D8042C"/>
    <w:rsid w:val="00D8131F"/>
    <w:rsid w:val="00D81C3B"/>
    <w:rsid w:val="00D83916"/>
    <w:rsid w:val="00D84E41"/>
    <w:rsid w:val="00D86190"/>
    <w:rsid w:val="00D91510"/>
    <w:rsid w:val="00D9192C"/>
    <w:rsid w:val="00D91F68"/>
    <w:rsid w:val="00D92053"/>
    <w:rsid w:val="00D9357B"/>
    <w:rsid w:val="00D976CA"/>
    <w:rsid w:val="00DA2714"/>
    <w:rsid w:val="00DA7363"/>
    <w:rsid w:val="00DA7963"/>
    <w:rsid w:val="00DB0980"/>
    <w:rsid w:val="00DB12A3"/>
    <w:rsid w:val="00DB741E"/>
    <w:rsid w:val="00DC2431"/>
    <w:rsid w:val="00DC25F3"/>
    <w:rsid w:val="00DC2DC6"/>
    <w:rsid w:val="00DC7394"/>
    <w:rsid w:val="00DD16D4"/>
    <w:rsid w:val="00DD34EC"/>
    <w:rsid w:val="00DD4290"/>
    <w:rsid w:val="00DD6BFA"/>
    <w:rsid w:val="00DD6E52"/>
    <w:rsid w:val="00DD790F"/>
    <w:rsid w:val="00DE027F"/>
    <w:rsid w:val="00DE10AF"/>
    <w:rsid w:val="00DE229C"/>
    <w:rsid w:val="00DE5D60"/>
    <w:rsid w:val="00DE7ADF"/>
    <w:rsid w:val="00DF0435"/>
    <w:rsid w:val="00DF2020"/>
    <w:rsid w:val="00DF37F6"/>
    <w:rsid w:val="00DF5E3B"/>
    <w:rsid w:val="00DF6E0D"/>
    <w:rsid w:val="00E007E9"/>
    <w:rsid w:val="00E0316D"/>
    <w:rsid w:val="00E05060"/>
    <w:rsid w:val="00E0570D"/>
    <w:rsid w:val="00E12278"/>
    <w:rsid w:val="00E1246C"/>
    <w:rsid w:val="00E12752"/>
    <w:rsid w:val="00E16BF9"/>
    <w:rsid w:val="00E2092C"/>
    <w:rsid w:val="00E20CAB"/>
    <w:rsid w:val="00E231DE"/>
    <w:rsid w:val="00E2624E"/>
    <w:rsid w:val="00E26D1F"/>
    <w:rsid w:val="00E30B40"/>
    <w:rsid w:val="00E317E8"/>
    <w:rsid w:val="00E31BA9"/>
    <w:rsid w:val="00E324CA"/>
    <w:rsid w:val="00E35FB0"/>
    <w:rsid w:val="00E40DE6"/>
    <w:rsid w:val="00E41CAA"/>
    <w:rsid w:val="00E425B3"/>
    <w:rsid w:val="00E4271A"/>
    <w:rsid w:val="00E42AD9"/>
    <w:rsid w:val="00E43B4B"/>
    <w:rsid w:val="00E47900"/>
    <w:rsid w:val="00E4792D"/>
    <w:rsid w:val="00E47EC0"/>
    <w:rsid w:val="00E47F91"/>
    <w:rsid w:val="00E511E8"/>
    <w:rsid w:val="00E53318"/>
    <w:rsid w:val="00E54745"/>
    <w:rsid w:val="00E554FE"/>
    <w:rsid w:val="00E55811"/>
    <w:rsid w:val="00E5624C"/>
    <w:rsid w:val="00E61BFB"/>
    <w:rsid w:val="00E62F47"/>
    <w:rsid w:val="00E705B7"/>
    <w:rsid w:val="00E718A6"/>
    <w:rsid w:val="00E71CAA"/>
    <w:rsid w:val="00E71CC1"/>
    <w:rsid w:val="00E726FB"/>
    <w:rsid w:val="00E7754C"/>
    <w:rsid w:val="00E81F01"/>
    <w:rsid w:val="00E82B55"/>
    <w:rsid w:val="00E856D1"/>
    <w:rsid w:val="00E90678"/>
    <w:rsid w:val="00E90CCA"/>
    <w:rsid w:val="00E91022"/>
    <w:rsid w:val="00E91F31"/>
    <w:rsid w:val="00E9210C"/>
    <w:rsid w:val="00E93DA4"/>
    <w:rsid w:val="00E96A1F"/>
    <w:rsid w:val="00EA0937"/>
    <w:rsid w:val="00EA1193"/>
    <w:rsid w:val="00EA353D"/>
    <w:rsid w:val="00EA4F56"/>
    <w:rsid w:val="00EA5347"/>
    <w:rsid w:val="00EA6037"/>
    <w:rsid w:val="00EA646E"/>
    <w:rsid w:val="00EA677A"/>
    <w:rsid w:val="00EA6D35"/>
    <w:rsid w:val="00EA7C62"/>
    <w:rsid w:val="00EB0A5B"/>
    <w:rsid w:val="00EB0B1E"/>
    <w:rsid w:val="00EB5157"/>
    <w:rsid w:val="00EB6628"/>
    <w:rsid w:val="00EC0380"/>
    <w:rsid w:val="00EC168F"/>
    <w:rsid w:val="00EC490C"/>
    <w:rsid w:val="00EC6221"/>
    <w:rsid w:val="00EC6D64"/>
    <w:rsid w:val="00EC73B6"/>
    <w:rsid w:val="00ED0228"/>
    <w:rsid w:val="00ED03FA"/>
    <w:rsid w:val="00ED09A2"/>
    <w:rsid w:val="00ED4798"/>
    <w:rsid w:val="00ED5357"/>
    <w:rsid w:val="00EE134A"/>
    <w:rsid w:val="00EE2A79"/>
    <w:rsid w:val="00EE3C82"/>
    <w:rsid w:val="00EE5063"/>
    <w:rsid w:val="00EE5F6A"/>
    <w:rsid w:val="00EE6F28"/>
    <w:rsid w:val="00EF00D7"/>
    <w:rsid w:val="00EF1B09"/>
    <w:rsid w:val="00EF6EEB"/>
    <w:rsid w:val="00EF7B69"/>
    <w:rsid w:val="00F013ED"/>
    <w:rsid w:val="00F0147B"/>
    <w:rsid w:val="00F03432"/>
    <w:rsid w:val="00F05984"/>
    <w:rsid w:val="00F1098D"/>
    <w:rsid w:val="00F12619"/>
    <w:rsid w:val="00F1366E"/>
    <w:rsid w:val="00F143EC"/>
    <w:rsid w:val="00F17656"/>
    <w:rsid w:val="00F2185D"/>
    <w:rsid w:val="00F26D21"/>
    <w:rsid w:val="00F32597"/>
    <w:rsid w:val="00F33622"/>
    <w:rsid w:val="00F34DCF"/>
    <w:rsid w:val="00F354F5"/>
    <w:rsid w:val="00F360A1"/>
    <w:rsid w:val="00F36FBB"/>
    <w:rsid w:val="00F413D7"/>
    <w:rsid w:val="00F43946"/>
    <w:rsid w:val="00F46C8F"/>
    <w:rsid w:val="00F46F42"/>
    <w:rsid w:val="00F47DA3"/>
    <w:rsid w:val="00F51DEC"/>
    <w:rsid w:val="00F51E5E"/>
    <w:rsid w:val="00F521F4"/>
    <w:rsid w:val="00F5698B"/>
    <w:rsid w:val="00F56C5B"/>
    <w:rsid w:val="00F56D19"/>
    <w:rsid w:val="00F604BF"/>
    <w:rsid w:val="00F6060B"/>
    <w:rsid w:val="00F6096B"/>
    <w:rsid w:val="00F619E5"/>
    <w:rsid w:val="00F640D1"/>
    <w:rsid w:val="00F66E6D"/>
    <w:rsid w:val="00F67B92"/>
    <w:rsid w:val="00F7186D"/>
    <w:rsid w:val="00F71E4A"/>
    <w:rsid w:val="00F72BA4"/>
    <w:rsid w:val="00F7393A"/>
    <w:rsid w:val="00F7465A"/>
    <w:rsid w:val="00F750C7"/>
    <w:rsid w:val="00F763A1"/>
    <w:rsid w:val="00F7669B"/>
    <w:rsid w:val="00F77692"/>
    <w:rsid w:val="00F818C4"/>
    <w:rsid w:val="00F82529"/>
    <w:rsid w:val="00F826C9"/>
    <w:rsid w:val="00F82BBC"/>
    <w:rsid w:val="00F83539"/>
    <w:rsid w:val="00F85BD8"/>
    <w:rsid w:val="00F8613C"/>
    <w:rsid w:val="00F90623"/>
    <w:rsid w:val="00F907E7"/>
    <w:rsid w:val="00F92860"/>
    <w:rsid w:val="00F937C4"/>
    <w:rsid w:val="00F93C98"/>
    <w:rsid w:val="00F93E09"/>
    <w:rsid w:val="00F94880"/>
    <w:rsid w:val="00F9604F"/>
    <w:rsid w:val="00F97042"/>
    <w:rsid w:val="00FA02C1"/>
    <w:rsid w:val="00FA1C40"/>
    <w:rsid w:val="00FA2B63"/>
    <w:rsid w:val="00FA3023"/>
    <w:rsid w:val="00FA3D53"/>
    <w:rsid w:val="00FA4136"/>
    <w:rsid w:val="00FB1A7C"/>
    <w:rsid w:val="00FB396C"/>
    <w:rsid w:val="00FB3AEE"/>
    <w:rsid w:val="00FB3FD8"/>
    <w:rsid w:val="00FB54C9"/>
    <w:rsid w:val="00FB5657"/>
    <w:rsid w:val="00FB57B9"/>
    <w:rsid w:val="00FC0626"/>
    <w:rsid w:val="00FC1F48"/>
    <w:rsid w:val="00FC28F5"/>
    <w:rsid w:val="00FC7C1E"/>
    <w:rsid w:val="00FD1472"/>
    <w:rsid w:val="00FD2FC1"/>
    <w:rsid w:val="00FD552E"/>
    <w:rsid w:val="00FE0FD5"/>
    <w:rsid w:val="00FE3142"/>
    <w:rsid w:val="00FE317F"/>
    <w:rsid w:val="00FE6E6C"/>
    <w:rsid w:val="00FE6EB3"/>
    <w:rsid w:val="00FF036B"/>
    <w:rsid w:val="00FF11C4"/>
    <w:rsid w:val="00FF236C"/>
    <w:rsid w:val="00FF2C56"/>
    <w:rsid w:val="00FF3F7B"/>
    <w:rsid w:val="00FF472B"/>
    <w:rsid w:val="00FF493B"/>
    <w:rsid w:val="00FF49F5"/>
    <w:rsid w:val="00FF66F1"/>
    <w:rsid w:val="00FF73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48F58"/>
  <w15:docId w15:val="{1DCBC665-AED1-48A6-BCD0-19679E700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4C9D"/>
    <w:pPr>
      <w:jc w:val="both"/>
    </w:pPr>
    <w:rPr>
      <w:rFonts w:ascii="Times New Roman" w:eastAsia="Times New Roman" w:hAnsi="Times New Roman"/>
      <w:sz w:val="24"/>
      <w:szCs w:val="24"/>
    </w:rPr>
  </w:style>
  <w:style w:type="paragraph" w:styleId="Nadpis1">
    <w:name w:val="heading 1"/>
    <w:basedOn w:val="2nesltext"/>
    <w:next w:val="Normln"/>
    <w:link w:val="Nadpis1Char"/>
    <w:qFormat/>
    <w:rsid w:val="00D54744"/>
    <w:pPr>
      <w:numPr>
        <w:numId w:val="2"/>
      </w:numPr>
      <w:spacing w:before="480"/>
      <w:ind w:left="4754"/>
      <w:jc w:val="center"/>
      <w:outlineLvl w:val="0"/>
    </w:pPr>
    <w:rPr>
      <w:b/>
    </w:rPr>
  </w:style>
  <w:style w:type="paragraph" w:styleId="Nadpis2">
    <w:name w:val="heading 2"/>
    <w:basedOn w:val="Normln"/>
    <w:next w:val="Normln"/>
    <w:link w:val="Nadpis2Char"/>
    <w:uiPriority w:val="9"/>
    <w:semiHidden/>
    <w:unhideWhenUsed/>
    <w:qFormat/>
    <w:rsid w:val="008860E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61B4F"/>
    <w:pPr>
      <w:tabs>
        <w:tab w:val="center" w:pos="4536"/>
        <w:tab w:val="right" w:pos="9072"/>
      </w:tabs>
    </w:pPr>
  </w:style>
  <w:style w:type="character" w:customStyle="1" w:styleId="ZhlavChar">
    <w:name w:val="Záhlaví Char"/>
    <w:link w:val="Zhlav"/>
    <w:rsid w:val="00161B4F"/>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61B4F"/>
    <w:pPr>
      <w:tabs>
        <w:tab w:val="center" w:pos="4536"/>
        <w:tab w:val="right" w:pos="9072"/>
      </w:tabs>
    </w:pPr>
  </w:style>
  <w:style w:type="character" w:customStyle="1" w:styleId="ZpatChar">
    <w:name w:val="Zápatí Char"/>
    <w:link w:val="Zpat"/>
    <w:uiPriority w:val="99"/>
    <w:rsid w:val="00161B4F"/>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sid w:val="00161B4F"/>
    <w:rPr>
      <w:b/>
      <w:bCs/>
      <w:sz w:val="28"/>
    </w:rPr>
  </w:style>
  <w:style w:type="character" w:customStyle="1" w:styleId="ZkladntextChar">
    <w:name w:val="Základní text Char"/>
    <w:link w:val="Zkladntext"/>
    <w:rsid w:val="00161B4F"/>
    <w:rPr>
      <w:rFonts w:ascii="Times New Roman" w:eastAsia="Times New Roman" w:hAnsi="Times New Roman" w:cs="Times New Roman"/>
      <w:b/>
      <w:bCs/>
      <w:sz w:val="28"/>
      <w:szCs w:val="24"/>
      <w:lang w:eastAsia="cs-CZ"/>
    </w:rPr>
  </w:style>
  <w:style w:type="paragraph" w:styleId="Textbubliny">
    <w:name w:val="Balloon Text"/>
    <w:basedOn w:val="Normln"/>
    <w:link w:val="TextbublinyChar"/>
    <w:semiHidden/>
    <w:unhideWhenUsed/>
    <w:rsid w:val="00E71CC1"/>
    <w:rPr>
      <w:rFonts w:ascii="Tahoma" w:hAnsi="Tahoma"/>
      <w:sz w:val="16"/>
      <w:szCs w:val="16"/>
    </w:rPr>
  </w:style>
  <w:style w:type="character" w:customStyle="1" w:styleId="TextbublinyChar">
    <w:name w:val="Text bubliny Char"/>
    <w:link w:val="Textbubliny"/>
    <w:uiPriority w:val="99"/>
    <w:semiHidden/>
    <w:rsid w:val="00E71CC1"/>
    <w:rPr>
      <w:rFonts w:ascii="Tahoma" w:eastAsia="Times New Roman" w:hAnsi="Tahoma" w:cs="Tahoma"/>
      <w:sz w:val="16"/>
      <w:szCs w:val="16"/>
    </w:rPr>
  </w:style>
  <w:style w:type="paragraph" w:styleId="Zkladntext2">
    <w:name w:val="Body Text 2"/>
    <w:basedOn w:val="Normln"/>
    <w:link w:val="Zkladntext2Char"/>
    <w:uiPriority w:val="99"/>
    <w:semiHidden/>
    <w:unhideWhenUsed/>
    <w:rsid w:val="00933DE3"/>
    <w:pPr>
      <w:spacing w:after="120" w:line="480" w:lineRule="auto"/>
    </w:pPr>
  </w:style>
  <w:style w:type="character" w:customStyle="1" w:styleId="Zkladntext2Char">
    <w:name w:val="Základní text 2 Char"/>
    <w:link w:val="Zkladntext2"/>
    <w:uiPriority w:val="99"/>
    <w:semiHidden/>
    <w:rsid w:val="00933DE3"/>
    <w:rPr>
      <w:rFonts w:ascii="Times New Roman" w:eastAsia="Times New Roman" w:hAnsi="Times New Roman"/>
      <w:sz w:val="24"/>
      <w:szCs w:val="24"/>
    </w:rPr>
  </w:style>
  <w:style w:type="paragraph" w:customStyle="1" w:styleId="2nesltext">
    <w:name w:val="2nečísl.text"/>
    <w:basedOn w:val="Normln"/>
    <w:qFormat/>
    <w:rsid w:val="0050253A"/>
    <w:pPr>
      <w:spacing w:before="240" w:after="240"/>
    </w:pPr>
    <w:rPr>
      <w:rFonts w:ascii="Calibri" w:eastAsia="Calibri" w:hAnsi="Calibri"/>
      <w:sz w:val="22"/>
      <w:szCs w:val="22"/>
      <w:lang w:eastAsia="en-US"/>
    </w:rPr>
  </w:style>
  <w:style w:type="character" w:styleId="Zstupntext">
    <w:name w:val="Placeholder Text"/>
    <w:basedOn w:val="Standardnpsmoodstavce"/>
    <w:uiPriority w:val="99"/>
    <w:semiHidden/>
    <w:rsid w:val="00EA4F56"/>
    <w:rPr>
      <w:color w:val="808080"/>
    </w:rPr>
  </w:style>
  <w:style w:type="character" w:customStyle="1" w:styleId="Styl7">
    <w:name w:val="Styl7"/>
    <w:basedOn w:val="Standardnpsmoodstavce"/>
    <w:uiPriority w:val="1"/>
    <w:rsid w:val="00EA4F56"/>
    <w:rPr>
      <w:b/>
    </w:rPr>
  </w:style>
  <w:style w:type="character" w:customStyle="1" w:styleId="Styl1">
    <w:name w:val="Styl1"/>
    <w:basedOn w:val="Standardnpsmoodstavce"/>
    <w:uiPriority w:val="1"/>
    <w:rsid w:val="00EA4F56"/>
    <w:rPr>
      <w:rFonts w:asciiTheme="minorHAnsi" w:hAnsiTheme="minorHAnsi"/>
      <w:b/>
      <w:sz w:val="22"/>
    </w:rPr>
  </w:style>
  <w:style w:type="character" w:customStyle="1" w:styleId="Nadpis1Char">
    <w:name w:val="Nadpis 1 Char"/>
    <w:basedOn w:val="Standardnpsmoodstavce"/>
    <w:link w:val="Nadpis1"/>
    <w:rsid w:val="00D54744"/>
    <w:rPr>
      <w:b/>
      <w:sz w:val="22"/>
      <w:szCs w:val="22"/>
      <w:lang w:eastAsia="en-US"/>
    </w:rPr>
  </w:style>
  <w:style w:type="paragraph" w:styleId="Odstavecseseznamem">
    <w:name w:val="List Paragraph"/>
    <w:basedOn w:val="Normln"/>
    <w:link w:val="OdstavecseseznamemChar"/>
    <w:uiPriority w:val="34"/>
    <w:qFormat/>
    <w:rsid w:val="00D54744"/>
    <w:pPr>
      <w:ind w:left="720"/>
      <w:contextualSpacing/>
    </w:pPr>
  </w:style>
  <w:style w:type="paragraph" w:styleId="Bezmezer">
    <w:name w:val="No Spacing"/>
    <w:basedOn w:val="Odstavecseseznamem"/>
    <w:uiPriority w:val="1"/>
    <w:qFormat/>
    <w:rsid w:val="00D54744"/>
    <w:pPr>
      <w:numPr>
        <w:numId w:val="15"/>
      </w:numPr>
      <w:spacing w:before="120" w:after="120" w:line="276" w:lineRule="auto"/>
      <w:contextualSpacing w:val="0"/>
    </w:pPr>
    <w:rPr>
      <w:rFonts w:asciiTheme="minorHAnsi" w:hAnsiTheme="minorHAnsi"/>
      <w:sz w:val="22"/>
    </w:rPr>
  </w:style>
  <w:style w:type="character" w:styleId="Odkaznakoment">
    <w:name w:val="annotation reference"/>
    <w:uiPriority w:val="99"/>
    <w:rsid w:val="00795ABC"/>
    <w:rPr>
      <w:sz w:val="16"/>
      <w:szCs w:val="16"/>
    </w:rPr>
  </w:style>
  <w:style w:type="paragraph" w:styleId="Textkomente">
    <w:name w:val="annotation text"/>
    <w:basedOn w:val="Normln"/>
    <w:link w:val="TextkomenteChar"/>
    <w:uiPriority w:val="99"/>
    <w:rsid w:val="00795ABC"/>
    <w:pPr>
      <w:widowControl w:val="0"/>
      <w:autoSpaceDE w:val="0"/>
      <w:autoSpaceDN w:val="0"/>
      <w:adjustRightInd w:val="0"/>
      <w:jc w:val="left"/>
    </w:pPr>
    <w:rPr>
      <w:rFonts w:ascii="Arial" w:hAnsi="Arial"/>
      <w:sz w:val="20"/>
      <w:szCs w:val="20"/>
    </w:rPr>
  </w:style>
  <w:style w:type="character" w:customStyle="1" w:styleId="TextkomenteChar">
    <w:name w:val="Text komentáře Char"/>
    <w:basedOn w:val="Standardnpsmoodstavce"/>
    <w:link w:val="Textkomente"/>
    <w:uiPriority w:val="99"/>
    <w:rsid w:val="00795ABC"/>
    <w:rPr>
      <w:rFonts w:ascii="Arial" w:eastAsia="Times New Roman" w:hAnsi="Arial"/>
    </w:rPr>
  </w:style>
  <w:style w:type="paragraph" w:customStyle="1" w:styleId="1nadpis">
    <w:name w:val="1nadpis"/>
    <w:basedOn w:val="Normln"/>
    <w:qFormat/>
    <w:rsid w:val="00795ABC"/>
    <w:pPr>
      <w:keepNext/>
      <w:numPr>
        <w:numId w:val="3"/>
      </w:numPr>
      <w:pBdr>
        <w:top w:val="single" w:sz="4" w:space="1" w:color="auto"/>
        <w:left w:val="single" w:sz="4" w:space="4" w:color="auto"/>
        <w:bottom w:val="single" w:sz="4" w:space="1" w:color="auto"/>
        <w:right w:val="single" w:sz="4" w:space="4" w:color="auto"/>
      </w:pBdr>
      <w:spacing w:before="520" w:after="260"/>
      <w:outlineLvl w:val="0"/>
    </w:pPr>
    <w:rPr>
      <w:rFonts w:ascii="Calibri" w:hAnsi="Calibri"/>
      <w:b/>
      <w:bCs/>
      <w:kern w:val="32"/>
      <w:sz w:val="28"/>
      <w:szCs w:val="28"/>
    </w:rPr>
  </w:style>
  <w:style w:type="paragraph" w:customStyle="1" w:styleId="2sltext">
    <w:name w:val="2čísl.text"/>
    <w:basedOn w:val="Zkladntext"/>
    <w:qFormat/>
    <w:rsid w:val="00795ABC"/>
    <w:pPr>
      <w:numPr>
        <w:ilvl w:val="1"/>
        <w:numId w:val="3"/>
      </w:numPr>
      <w:spacing w:before="240" w:after="240"/>
    </w:pPr>
    <w:rPr>
      <w:rFonts w:ascii="Calibri" w:hAnsi="Calibri"/>
      <w:b w:val="0"/>
      <w:bCs w:val="0"/>
      <w:sz w:val="22"/>
      <w:szCs w:val="22"/>
    </w:rPr>
  </w:style>
  <w:style w:type="paragraph" w:customStyle="1" w:styleId="3seznam">
    <w:name w:val="3seznam"/>
    <w:basedOn w:val="Normln"/>
    <w:qFormat/>
    <w:rsid w:val="00795ABC"/>
    <w:pPr>
      <w:numPr>
        <w:ilvl w:val="2"/>
        <w:numId w:val="3"/>
      </w:numPr>
      <w:spacing w:before="120" w:after="120"/>
    </w:pPr>
    <w:rPr>
      <w:rFonts w:ascii="Calibri" w:eastAsia="Calibri" w:hAnsi="Calibri"/>
      <w:sz w:val="22"/>
      <w:szCs w:val="22"/>
      <w:lang w:eastAsia="en-US"/>
    </w:rPr>
  </w:style>
  <w:style w:type="paragraph" w:customStyle="1" w:styleId="4seznam">
    <w:name w:val="4seznam"/>
    <w:basedOn w:val="Normln"/>
    <w:qFormat/>
    <w:rsid w:val="00795ABC"/>
    <w:pPr>
      <w:numPr>
        <w:ilvl w:val="3"/>
        <w:numId w:val="3"/>
      </w:numPr>
      <w:spacing w:after="260"/>
      <w:contextualSpacing/>
    </w:pPr>
    <w:rPr>
      <w:rFonts w:ascii="Calibri" w:eastAsia="Calibri" w:hAnsi="Calibri"/>
      <w:iCs/>
      <w:sz w:val="22"/>
      <w:szCs w:val="22"/>
      <w:lang w:eastAsia="en-US"/>
    </w:rPr>
  </w:style>
  <w:style w:type="character" w:customStyle="1" w:styleId="OdstavecseseznamemChar">
    <w:name w:val="Odstavec se seznamem Char"/>
    <w:link w:val="Odstavecseseznamem"/>
    <w:uiPriority w:val="34"/>
    <w:locked/>
    <w:rsid w:val="00795ABC"/>
    <w:rPr>
      <w:rFonts w:ascii="Times New Roman" w:eastAsia="Times New Roman" w:hAnsi="Times New Roman"/>
      <w:sz w:val="24"/>
      <w:szCs w:val="24"/>
    </w:rPr>
  </w:style>
  <w:style w:type="paragraph" w:styleId="Pedmtkomente">
    <w:name w:val="annotation subject"/>
    <w:basedOn w:val="Textkomente"/>
    <w:next w:val="Textkomente"/>
    <w:link w:val="PedmtkomenteChar"/>
    <w:uiPriority w:val="99"/>
    <w:semiHidden/>
    <w:unhideWhenUsed/>
    <w:rsid w:val="004379EB"/>
    <w:pPr>
      <w:widowControl/>
      <w:autoSpaceDE/>
      <w:autoSpaceDN/>
      <w:adjustRightInd/>
      <w:jc w:val="both"/>
    </w:pPr>
    <w:rPr>
      <w:rFonts w:ascii="Times New Roman" w:hAnsi="Times New Roman"/>
      <w:b/>
      <w:bCs/>
    </w:rPr>
  </w:style>
  <w:style w:type="character" w:customStyle="1" w:styleId="PedmtkomenteChar">
    <w:name w:val="Předmět komentáře Char"/>
    <w:basedOn w:val="TextkomenteChar"/>
    <w:link w:val="Pedmtkomente"/>
    <w:uiPriority w:val="99"/>
    <w:semiHidden/>
    <w:rsid w:val="004379EB"/>
    <w:rPr>
      <w:rFonts w:ascii="Times New Roman" w:eastAsia="Times New Roman" w:hAnsi="Times New Roman"/>
      <w:b/>
      <w:bCs/>
    </w:rPr>
  </w:style>
  <w:style w:type="character" w:customStyle="1" w:styleId="Nadpis2Char">
    <w:name w:val="Nadpis 2 Char"/>
    <w:basedOn w:val="Standardnpsmoodstavce"/>
    <w:link w:val="Nadpis2"/>
    <w:uiPriority w:val="9"/>
    <w:semiHidden/>
    <w:rsid w:val="008860E5"/>
    <w:rPr>
      <w:rFonts w:asciiTheme="majorHAnsi" w:eastAsiaTheme="majorEastAsia" w:hAnsiTheme="majorHAnsi" w:cstheme="majorBidi"/>
      <w:color w:val="2E74B5" w:themeColor="accent1" w:themeShade="BF"/>
      <w:sz w:val="26"/>
      <w:szCs w:val="26"/>
    </w:rPr>
  </w:style>
  <w:style w:type="character" w:customStyle="1" w:styleId="RTFNum28">
    <w:name w:val="RTF_Num 2 8"/>
    <w:rsid w:val="002D7361"/>
    <w:rPr>
      <w:b w:val="0"/>
      <w:bCs w:val="0"/>
      <w:i w:val="0"/>
      <w:iCs w:val="0"/>
      <w:caps w:val="0"/>
      <w:smallCaps w:val="0"/>
      <w:strike w:val="0"/>
      <w:dstrike w:val="0"/>
      <w:color w:val="000000"/>
      <w:spacing w:val="0"/>
      <w:w w:val="100"/>
      <w:position w:val="0"/>
      <w:sz w:val="23"/>
      <w:szCs w:val="23"/>
      <w:u w:val="none"/>
      <w:vertAlign w:val="baseline"/>
    </w:rPr>
  </w:style>
  <w:style w:type="paragraph" w:customStyle="1" w:styleId="Nadpis11">
    <w:name w:val="Nadpis 11"/>
    <w:basedOn w:val="Normln"/>
    <w:next w:val="Nadpis21"/>
    <w:rsid w:val="002D7361"/>
    <w:pPr>
      <w:keepNext/>
      <w:widowControl w:val="0"/>
      <w:numPr>
        <w:numId w:val="4"/>
      </w:numPr>
      <w:tabs>
        <w:tab w:val="left" w:pos="0"/>
      </w:tabs>
      <w:suppressAutoHyphens/>
      <w:spacing w:before="240" w:after="60"/>
      <w:ind w:left="1134" w:hanging="1134"/>
      <w:outlineLvl w:val="0"/>
    </w:pPr>
    <w:rPr>
      <w:rFonts w:asciiTheme="minorHAnsi" w:hAnsiTheme="minorHAnsi" w:cstheme="minorHAnsi"/>
      <w:b/>
      <w:bCs/>
      <w:i/>
      <w:iCs/>
      <w:kern w:val="1"/>
      <w:sz w:val="22"/>
      <w:szCs w:val="22"/>
      <w:lang w:bidi="cs-CZ"/>
    </w:rPr>
  </w:style>
  <w:style w:type="paragraph" w:customStyle="1" w:styleId="Nadpis21">
    <w:name w:val="Nadpis 21"/>
    <w:basedOn w:val="Normln"/>
    <w:rsid w:val="002D7361"/>
    <w:pPr>
      <w:widowControl w:val="0"/>
      <w:numPr>
        <w:ilvl w:val="1"/>
        <w:numId w:val="4"/>
      </w:numPr>
      <w:tabs>
        <w:tab w:val="left" w:pos="0"/>
      </w:tabs>
      <w:suppressAutoHyphens/>
      <w:spacing w:before="240" w:after="60"/>
      <w:ind w:left="1134" w:hanging="1134"/>
      <w:outlineLvl w:val="1"/>
    </w:pPr>
    <w:rPr>
      <w:rFonts w:asciiTheme="minorHAnsi" w:hAnsiTheme="minorHAnsi" w:cstheme="minorHAnsi"/>
      <w:kern w:val="1"/>
      <w:sz w:val="22"/>
      <w:szCs w:val="22"/>
      <w:lang w:bidi="cs-CZ"/>
    </w:rPr>
  </w:style>
  <w:style w:type="paragraph" w:customStyle="1" w:styleId="Nadpis31">
    <w:name w:val="Nadpis 31"/>
    <w:basedOn w:val="Normln"/>
    <w:rsid w:val="002D7361"/>
    <w:pPr>
      <w:widowControl w:val="0"/>
      <w:numPr>
        <w:ilvl w:val="2"/>
        <w:numId w:val="4"/>
      </w:numPr>
      <w:tabs>
        <w:tab w:val="left" w:pos="0"/>
      </w:tabs>
      <w:suppressAutoHyphens/>
      <w:spacing w:before="240" w:after="60"/>
      <w:ind w:left="2160" w:hanging="180"/>
      <w:outlineLvl w:val="2"/>
    </w:pPr>
    <w:rPr>
      <w:rFonts w:asciiTheme="minorHAnsi" w:hAnsiTheme="minorHAnsi" w:cstheme="minorHAnsi"/>
      <w:kern w:val="1"/>
      <w:sz w:val="22"/>
      <w:szCs w:val="22"/>
      <w:lang w:bidi="cs-CZ"/>
    </w:rPr>
  </w:style>
  <w:style w:type="paragraph" w:customStyle="1" w:styleId="Nadpis41">
    <w:name w:val="Nadpis 41"/>
    <w:basedOn w:val="Normln"/>
    <w:rsid w:val="002D7361"/>
    <w:pPr>
      <w:widowControl w:val="0"/>
      <w:numPr>
        <w:ilvl w:val="3"/>
        <w:numId w:val="4"/>
      </w:numPr>
      <w:tabs>
        <w:tab w:val="left" w:pos="0"/>
      </w:tabs>
      <w:suppressAutoHyphens/>
      <w:spacing w:before="240" w:after="60"/>
      <w:ind w:left="2495" w:hanging="794"/>
      <w:outlineLvl w:val="3"/>
    </w:pPr>
    <w:rPr>
      <w:rFonts w:asciiTheme="minorHAnsi" w:hAnsiTheme="minorHAnsi" w:cstheme="minorHAnsi"/>
      <w:kern w:val="1"/>
      <w:sz w:val="22"/>
      <w:szCs w:val="22"/>
      <w:lang w:bidi="cs-CZ"/>
    </w:rPr>
  </w:style>
  <w:style w:type="paragraph" w:customStyle="1" w:styleId="Nadpis61">
    <w:name w:val="Nadpis 61"/>
    <w:basedOn w:val="Normln"/>
    <w:next w:val="Normln"/>
    <w:rsid w:val="002D7361"/>
    <w:pPr>
      <w:widowControl w:val="0"/>
      <w:numPr>
        <w:ilvl w:val="5"/>
        <w:numId w:val="4"/>
      </w:numPr>
      <w:tabs>
        <w:tab w:val="left" w:pos="0"/>
      </w:tabs>
      <w:suppressAutoHyphens/>
      <w:spacing w:before="240" w:after="240"/>
      <w:outlineLvl w:val="5"/>
    </w:pPr>
    <w:rPr>
      <w:rFonts w:asciiTheme="minorHAnsi" w:hAnsiTheme="minorHAnsi" w:cstheme="minorHAnsi"/>
      <w:kern w:val="1"/>
      <w:sz w:val="22"/>
      <w:szCs w:val="22"/>
      <w:lang w:bidi="cs-CZ"/>
    </w:rPr>
  </w:style>
  <w:style w:type="paragraph" w:customStyle="1" w:styleId="Nadpis71">
    <w:name w:val="Nadpis 71"/>
    <w:basedOn w:val="Normln"/>
    <w:next w:val="Normln"/>
    <w:rsid w:val="002D7361"/>
    <w:pPr>
      <w:widowControl w:val="0"/>
      <w:numPr>
        <w:ilvl w:val="6"/>
        <w:numId w:val="4"/>
      </w:numPr>
      <w:tabs>
        <w:tab w:val="left" w:pos="0"/>
      </w:tabs>
      <w:suppressAutoHyphens/>
      <w:spacing w:before="240" w:after="60"/>
      <w:outlineLvl w:val="6"/>
    </w:pPr>
    <w:rPr>
      <w:rFonts w:ascii="Arial" w:eastAsia="Arial" w:hAnsi="Arial" w:cs="Arial"/>
      <w:kern w:val="1"/>
      <w:sz w:val="22"/>
      <w:szCs w:val="22"/>
      <w:lang w:bidi="cs-CZ"/>
    </w:rPr>
  </w:style>
  <w:style w:type="paragraph" w:customStyle="1" w:styleId="Nadpis81">
    <w:name w:val="Nadpis 81"/>
    <w:basedOn w:val="Normln"/>
    <w:next w:val="Normln"/>
    <w:rsid w:val="002D7361"/>
    <w:pPr>
      <w:widowControl w:val="0"/>
      <w:numPr>
        <w:ilvl w:val="7"/>
        <w:numId w:val="4"/>
      </w:numPr>
      <w:tabs>
        <w:tab w:val="left" w:pos="0"/>
      </w:tabs>
      <w:suppressAutoHyphens/>
      <w:spacing w:before="240" w:after="60"/>
      <w:outlineLvl w:val="7"/>
    </w:pPr>
    <w:rPr>
      <w:rFonts w:ascii="Arial" w:eastAsia="Arial" w:hAnsi="Arial" w:cs="Arial"/>
      <w:i/>
      <w:iCs/>
      <w:kern w:val="1"/>
      <w:sz w:val="22"/>
      <w:szCs w:val="22"/>
      <w:lang w:bidi="cs-CZ"/>
    </w:rPr>
  </w:style>
  <w:style w:type="paragraph" w:customStyle="1" w:styleId="Nadpis91">
    <w:name w:val="Nadpis 91"/>
    <w:basedOn w:val="Normln"/>
    <w:next w:val="Normln"/>
    <w:rsid w:val="002D7361"/>
    <w:pPr>
      <w:widowControl w:val="0"/>
      <w:numPr>
        <w:ilvl w:val="8"/>
        <w:numId w:val="4"/>
      </w:numPr>
      <w:tabs>
        <w:tab w:val="left" w:pos="0"/>
      </w:tabs>
      <w:suppressAutoHyphens/>
      <w:spacing w:before="240" w:after="60"/>
      <w:outlineLvl w:val="8"/>
    </w:pPr>
    <w:rPr>
      <w:rFonts w:ascii="Arial" w:eastAsia="Arial" w:hAnsi="Arial" w:cs="Arial"/>
      <w:b/>
      <w:bCs/>
      <w:i/>
      <w:iCs/>
      <w:kern w:val="1"/>
      <w:sz w:val="18"/>
      <w:szCs w:val="18"/>
      <w:lang w:bidi="cs-CZ"/>
    </w:rPr>
  </w:style>
  <w:style w:type="paragraph" w:styleId="Podnadpis">
    <w:name w:val="Subtitle"/>
    <w:aliases w:val="ODRÁŽKA0"/>
    <w:basedOn w:val="Normln"/>
    <w:next w:val="Normln"/>
    <w:link w:val="PodnadpisChar"/>
    <w:autoRedefine/>
    <w:qFormat/>
    <w:rsid w:val="002D7361"/>
    <w:pPr>
      <w:widowControl w:val="0"/>
      <w:numPr>
        <w:numId w:val="5"/>
      </w:numPr>
      <w:autoSpaceDE w:val="0"/>
      <w:autoSpaceDN w:val="0"/>
      <w:adjustRightInd w:val="0"/>
      <w:spacing w:after="120"/>
    </w:pPr>
    <w:rPr>
      <w:rFonts w:ascii="Calibri" w:eastAsiaTheme="minorEastAsia" w:hAnsi="Calibri" w:cstheme="minorBidi"/>
      <w:bCs/>
      <w:iCs/>
      <w:noProof/>
      <w:sz w:val="22"/>
      <w:szCs w:val="22"/>
    </w:rPr>
  </w:style>
  <w:style w:type="character" w:customStyle="1" w:styleId="PodnadpisChar">
    <w:name w:val="Podnadpis Char"/>
    <w:aliases w:val="ODRÁŽKA0 Char"/>
    <w:basedOn w:val="Standardnpsmoodstavce"/>
    <w:link w:val="Podnadpis"/>
    <w:rsid w:val="002D7361"/>
    <w:rPr>
      <w:rFonts w:eastAsiaTheme="minorEastAsia" w:cstheme="minorBidi"/>
      <w:bCs/>
      <w:iCs/>
      <w:noProof/>
      <w:sz w:val="22"/>
      <w:szCs w:val="22"/>
    </w:rPr>
  </w:style>
  <w:style w:type="paragraph" w:customStyle="1" w:styleId="Default">
    <w:name w:val="Default"/>
    <w:rsid w:val="00FA3D53"/>
    <w:pPr>
      <w:autoSpaceDE w:val="0"/>
      <w:autoSpaceDN w:val="0"/>
      <w:adjustRightInd w:val="0"/>
    </w:pPr>
    <w:rPr>
      <w:rFonts w:cs="Calibri"/>
      <w:color w:val="000000"/>
      <w:sz w:val="24"/>
      <w:szCs w:val="24"/>
    </w:rPr>
  </w:style>
  <w:style w:type="paragraph" w:styleId="Revize">
    <w:name w:val="Revision"/>
    <w:hidden/>
    <w:uiPriority w:val="99"/>
    <w:semiHidden/>
    <w:rsid w:val="00D86190"/>
    <w:rPr>
      <w:rFonts w:ascii="Times New Roman" w:eastAsia="Times New Roman" w:hAnsi="Times New Roman"/>
      <w:sz w:val="24"/>
      <w:szCs w:val="24"/>
    </w:rPr>
  </w:style>
  <w:style w:type="character" w:styleId="Hypertextovodkaz">
    <w:name w:val="Hyperlink"/>
    <w:basedOn w:val="Standardnpsmoodstavce"/>
    <w:uiPriority w:val="99"/>
    <w:unhideWhenUsed/>
    <w:rsid w:val="00E42AD9"/>
    <w:rPr>
      <w:color w:val="0563C1" w:themeColor="hyperlink"/>
      <w:u w:val="single"/>
    </w:rPr>
  </w:style>
  <w:style w:type="character" w:customStyle="1" w:styleId="tab-obsahchar">
    <w:name w:val="tab - obsah char"/>
    <w:basedOn w:val="Standardnpsmoodstavce"/>
    <w:link w:val="tab-obsah"/>
    <w:locked/>
    <w:rsid w:val="00000544"/>
    <w:rPr>
      <w:rFonts w:cs="Calibri"/>
      <w:lang w:eastAsia="en-US"/>
    </w:rPr>
  </w:style>
  <w:style w:type="paragraph" w:customStyle="1" w:styleId="tab-obsah">
    <w:name w:val="tab - obsah"/>
    <w:basedOn w:val="Normln"/>
    <w:link w:val="tab-obsahchar"/>
    <w:rsid w:val="00000544"/>
    <w:rPr>
      <w:rFonts w:ascii="Calibri" w:eastAsia="Calibri" w:hAnsi="Calibri" w:cs="Calibri"/>
      <w:sz w:val="20"/>
      <w:szCs w:val="20"/>
      <w:lang w:eastAsia="en-US"/>
    </w:rPr>
  </w:style>
  <w:style w:type="table" w:customStyle="1" w:styleId="TableGrid">
    <w:name w:val="TableGrid"/>
    <w:rsid w:val="005657A6"/>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456004">
      <w:bodyDiv w:val="1"/>
      <w:marLeft w:val="0"/>
      <w:marRight w:val="0"/>
      <w:marTop w:val="0"/>
      <w:marBottom w:val="0"/>
      <w:divBdr>
        <w:top w:val="none" w:sz="0" w:space="0" w:color="auto"/>
        <w:left w:val="none" w:sz="0" w:space="0" w:color="auto"/>
        <w:bottom w:val="none" w:sz="0" w:space="0" w:color="auto"/>
        <w:right w:val="none" w:sz="0" w:space="0" w:color="auto"/>
      </w:divBdr>
    </w:div>
    <w:div w:id="402416178">
      <w:bodyDiv w:val="1"/>
      <w:marLeft w:val="0"/>
      <w:marRight w:val="0"/>
      <w:marTop w:val="0"/>
      <w:marBottom w:val="0"/>
      <w:divBdr>
        <w:top w:val="none" w:sz="0" w:space="0" w:color="auto"/>
        <w:left w:val="none" w:sz="0" w:space="0" w:color="auto"/>
        <w:bottom w:val="none" w:sz="0" w:space="0" w:color="auto"/>
        <w:right w:val="none" w:sz="0" w:space="0" w:color="auto"/>
      </w:divBdr>
    </w:div>
    <w:div w:id="445009066">
      <w:bodyDiv w:val="1"/>
      <w:marLeft w:val="0"/>
      <w:marRight w:val="0"/>
      <w:marTop w:val="0"/>
      <w:marBottom w:val="0"/>
      <w:divBdr>
        <w:top w:val="none" w:sz="0" w:space="0" w:color="auto"/>
        <w:left w:val="none" w:sz="0" w:space="0" w:color="auto"/>
        <w:bottom w:val="none" w:sz="0" w:space="0" w:color="auto"/>
        <w:right w:val="none" w:sz="0" w:space="0" w:color="auto"/>
      </w:divBdr>
    </w:div>
    <w:div w:id="545291629">
      <w:bodyDiv w:val="1"/>
      <w:marLeft w:val="0"/>
      <w:marRight w:val="0"/>
      <w:marTop w:val="0"/>
      <w:marBottom w:val="0"/>
      <w:divBdr>
        <w:top w:val="none" w:sz="0" w:space="0" w:color="auto"/>
        <w:left w:val="none" w:sz="0" w:space="0" w:color="auto"/>
        <w:bottom w:val="none" w:sz="0" w:space="0" w:color="auto"/>
        <w:right w:val="none" w:sz="0" w:space="0" w:color="auto"/>
      </w:divBdr>
    </w:div>
    <w:div w:id="817763201">
      <w:bodyDiv w:val="1"/>
      <w:marLeft w:val="0"/>
      <w:marRight w:val="0"/>
      <w:marTop w:val="0"/>
      <w:marBottom w:val="0"/>
      <w:divBdr>
        <w:top w:val="none" w:sz="0" w:space="0" w:color="auto"/>
        <w:left w:val="none" w:sz="0" w:space="0" w:color="auto"/>
        <w:bottom w:val="none" w:sz="0" w:space="0" w:color="auto"/>
        <w:right w:val="none" w:sz="0" w:space="0" w:color="auto"/>
      </w:divBdr>
    </w:div>
    <w:div w:id="1028288732">
      <w:bodyDiv w:val="1"/>
      <w:marLeft w:val="0"/>
      <w:marRight w:val="0"/>
      <w:marTop w:val="0"/>
      <w:marBottom w:val="0"/>
      <w:divBdr>
        <w:top w:val="none" w:sz="0" w:space="0" w:color="auto"/>
        <w:left w:val="none" w:sz="0" w:space="0" w:color="auto"/>
        <w:bottom w:val="none" w:sz="0" w:space="0" w:color="auto"/>
        <w:right w:val="none" w:sz="0" w:space="0" w:color="auto"/>
      </w:divBdr>
      <w:divsChild>
        <w:div w:id="1976450514">
          <w:marLeft w:val="0"/>
          <w:marRight w:val="0"/>
          <w:marTop w:val="0"/>
          <w:marBottom w:val="0"/>
          <w:divBdr>
            <w:top w:val="none" w:sz="0" w:space="0" w:color="auto"/>
            <w:left w:val="none" w:sz="0" w:space="0" w:color="auto"/>
            <w:bottom w:val="none" w:sz="0" w:space="0" w:color="auto"/>
            <w:right w:val="none" w:sz="0" w:space="0" w:color="auto"/>
          </w:divBdr>
          <w:divsChild>
            <w:div w:id="811597914">
              <w:marLeft w:val="0"/>
              <w:marRight w:val="0"/>
              <w:marTop w:val="0"/>
              <w:marBottom w:val="0"/>
              <w:divBdr>
                <w:top w:val="none" w:sz="0" w:space="0" w:color="auto"/>
                <w:left w:val="none" w:sz="0" w:space="0" w:color="auto"/>
                <w:bottom w:val="none" w:sz="0" w:space="0" w:color="auto"/>
                <w:right w:val="none" w:sz="0" w:space="0" w:color="auto"/>
              </w:divBdr>
              <w:divsChild>
                <w:div w:id="958217979">
                  <w:marLeft w:val="0"/>
                  <w:marRight w:val="0"/>
                  <w:marTop w:val="0"/>
                  <w:marBottom w:val="0"/>
                  <w:divBdr>
                    <w:top w:val="none" w:sz="0" w:space="0" w:color="auto"/>
                    <w:left w:val="none" w:sz="0" w:space="0" w:color="auto"/>
                    <w:bottom w:val="none" w:sz="0" w:space="0" w:color="auto"/>
                    <w:right w:val="none" w:sz="0" w:space="0" w:color="auto"/>
                  </w:divBdr>
                  <w:divsChild>
                    <w:div w:id="641926743">
                      <w:marLeft w:val="0"/>
                      <w:marRight w:val="0"/>
                      <w:marTop w:val="0"/>
                      <w:marBottom w:val="0"/>
                      <w:divBdr>
                        <w:top w:val="none" w:sz="0" w:space="0" w:color="auto"/>
                        <w:left w:val="none" w:sz="0" w:space="0" w:color="auto"/>
                        <w:bottom w:val="none" w:sz="0" w:space="0" w:color="auto"/>
                        <w:right w:val="none" w:sz="0" w:space="0" w:color="auto"/>
                      </w:divBdr>
                      <w:divsChild>
                        <w:div w:id="1839424837">
                          <w:marLeft w:val="0"/>
                          <w:marRight w:val="0"/>
                          <w:marTop w:val="0"/>
                          <w:marBottom w:val="0"/>
                          <w:divBdr>
                            <w:top w:val="none" w:sz="0" w:space="0" w:color="auto"/>
                            <w:left w:val="none" w:sz="0" w:space="0" w:color="auto"/>
                            <w:bottom w:val="none" w:sz="0" w:space="0" w:color="auto"/>
                            <w:right w:val="none" w:sz="0" w:space="0" w:color="auto"/>
                          </w:divBdr>
                          <w:divsChild>
                            <w:div w:id="531305439">
                              <w:marLeft w:val="0"/>
                              <w:marRight w:val="0"/>
                              <w:marTop w:val="0"/>
                              <w:marBottom w:val="0"/>
                              <w:divBdr>
                                <w:top w:val="none" w:sz="0" w:space="0" w:color="auto"/>
                                <w:left w:val="none" w:sz="0" w:space="0" w:color="auto"/>
                                <w:bottom w:val="none" w:sz="0" w:space="0" w:color="auto"/>
                                <w:right w:val="none" w:sz="0" w:space="0" w:color="auto"/>
                              </w:divBdr>
                              <w:divsChild>
                                <w:div w:id="835650127">
                                  <w:marLeft w:val="0"/>
                                  <w:marRight w:val="0"/>
                                  <w:marTop w:val="0"/>
                                  <w:marBottom w:val="0"/>
                                  <w:divBdr>
                                    <w:top w:val="none" w:sz="0" w:space="0" w:color="auto"/>
                                    <w:left w:val="none" w:sz="0" w:space="0" w:color="auto"/>
                                    <w:bottom w:val="none" w:sz="0" w:space="0" w:color="auto"/>
                                    <w:right w:val="none" w:sz="0" w:space="0" w:color="auto"/>
                                  </w:divBdr>
                                  <w:divsChild>
                                    <w:div w:id="632055026">
                                      <w:marLeft w:val="0"/>
                                      <w:marRight w:val="0"/>
                                      <w:marTop w:val="0"/>
                                      <w:marBottom w:val="0"/>
                                      <w:divBdr>
                                        <w:top w:val="none" w:sz="0" w:space="0" w:color="auto"/>
                                        <w:left w:val="none" w:sz="0" w:space="0" w:color="auto"/>
                                        <w:bottom w:val="none" w:sz="0" w:space="0" w:color="auto"/>
                                        <w:right w:val="none" w:sz="0" w:space="0" w:color="auto"/>
                                      </w:divBdr>
                                      <w:divsChild>
                                        <w:div w:id="1589996289">
                                          <w:marLeft w:val="0"/>
                                          <w:marRight w:val="0"/>
                                          <w:marTop w:val="0"/>
                                          <w:marBottom w:val="0"/>
                                          <w:divBdr>
                                            <w:top w:val="none" w:sz="0" w:space="0" w:color="auto"/>
                                            <w:left w:val="none" w:sz="0" w:space="0" w:color="auto"/>
                                            <w:bottom w:val="none" w:sz="0" w:space="0" w:color="auto"/>
                                            <w:right w:val="none" w:sz="0" w:space="0" w:color="auto"/>
                                          </w:divBdr>
                                          <w:divsChild>
                                            <w:div w:id="789252212">
                                              <w:marLeft w:val="0"/>
                                              <w:marRight w:val="0"/>
                                              <w:marTop w:val="0"/>
                                              <w:marBottom w:val="0"/>
                                              <w:divBdr>
                                                <w:top w:val="none" w:sz="0" w:space="0" w:color="auto"/>
                                                <w:left w:val="none" w:sz="0" w:space="0" w:color="auto"/>
                                                <w:bottom w:val="none" w:sz="0" w:space="0" w:color="auto"/>
                                                <w:right w:val="none" w:sz="0" w:space="0" w:color="auto"/>
                                              </w:divBdr>
                                              <w:divsChild>
                                                <w:div w:id="1854373584">
                                                  <w:marLeft w:val="0"/>
                                                  <w:marRight w:val="0"/>
                                                  <w:marTop w:val="0"/>
                                                  <w:marBottom w:val="0"/>
                                                  <w:divBdr>
                                                    <w:top w:val="none" w:sz="0" w:space="0" w:color="auto"/>
                                                    <w:left w:val="none" w:sz="0" w:space="0" w:color="auto"/>
                                                    <w:bottom w:val="none" w:sz="0" w:space="0" w:color="auto"/>
                                                    <w:right w:val="none" w:sz="0" w:space="0" w:color="auto"/>
                                                  </w:divBdr>
                                                  <w:divsChild>
                                                    <w:div w:id="1509828737">
                                                      <w:marLeft w:val="0"/>
                                                      <w:marRight w:val="0"/>
                                                      <w:marTop w:val="0"/>
                                                      <w:marBottom w:val="0"/>
                                                      <w:divBdr>
                                                        <w:top w:val="none" w:sz="0" w:space="0" w:color="auto"/>
                                                        <w:left w:val="none" w:sz="0" w:space="0" w:color="auto"/>
                                                        <w:bottom w:val="none" w:sz="0" w:space="0" w:color="auto"/>
                                                        <w:right w:val="none" w:sz="0" w:space="0" w:color="auto"/>
                                                      </w:divBdr>
                                                      <w:divsChild>
                                                        <w:div w:id="2122528804">
                                                          <w:marLeft w:val="0"/>
                                                          <w:marRight w:val="0"/>
                                                          <w:marTop w:val="0"/>
                                                          <w:marBottom w:val="0"/>
                                                          <w:divBdr>
                                                            <w:top w:val="none" w:sz="0" w:space="0" w:color="auto"/>
                                                            <w:left w:val="none" w:sz="0" w:space="0" w:color="auto"/>
                                                            <w:bottom w:val="none" w:sz="0" w:space="0" w:color="auto"/>
                                                            <w:right w:val="none" w:sz="0" w:space="0" w:color="auto"/>
                                                          </w:divBdr>
                                                          <w:divsChild>
                                                            <w:div w:id="1050810590">
                                                              <w:marLeft w:val="0"/>
                                                              <w:marRight w:val="0"/>
                                                              <w:marTop w:val="0"/>
                                                              <w:marBottom w:val="0"/>
                                                              <w:divBdr>
                                                                <w:top w:val="none" w:sz="0" w:space="0" w:color="auto"/>
                                                                <w:left w:val="none" w:sz="0" w:space="0" w:color="auto"/>
                                                                <w:bottom w:val="none" w:sz="0" w:space="0" w:color="auto"/>
                                                                <w:right w:val="none" w:sz="0" w:space="0" w:color="auto"/>
                                                              </w:divBdr>
                                                              <w:divsChild>
                                                                <w:div w:id="1118530602">
                                                                  <w:marLeft w:val="0"/>
                                                                  <w:marRight w:val="0"/>
                                                                  <w:marTop w:val="0"/>
                                                                  <w:marBottom w:val="0"/>
                                                                  <w:divBdr>
                                                                    <w:top w:val="none" w:sz="0" w:space="0" w:color="auto"/>
                                                                    <w:left w:val="none" w:sz="0" w:space="0" w:color="auto"/>
                                                                    <w:bottom w:val="none" w:sz="0" w:space="0" w:color="auto"/>
                                                                    <w:right w:val="none" w:sz="0" w:space="0" w:color="auto"/>
                                                                  </w:divBdr>
                                                                  <w:divsChild>
                                                                    <w:div w:id="143323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12307249">
      <w:bodyDiv w:val="1"/>
      <w:marLeft w:val="0"/>
      <w:marRight w:val="0"/>
      <w:marTop w:val="0"/>
      <w:marBottom w:val="0"/>
      <w:divBdr>
        <w:top w:val="none" w:sz="0" w:space="0" w:color="auto"/>
        <w:left w:val="none" w:sz="0" w:space="0" w:color="auto"/>
        <w:bottom w:val="none" w:sz="0" w:space="0" w:color="auto"/>
        <w:right w:val="none" w:sz="0" w:space="0" w:color="auto"/>
      </w:divBdr>
    </w:div>
    <w:div w:id="1276673458">
      <w:bodyDiv w:val="1"/>
      <w:marLeft w:val="0"/>
      <w:marRight w:val="0"/>
      <w:marTop w:val="0"/>
      <w:marBottom w:val="0"/>
      <w:divBdr>
        <w:top w:val="none" w:sz="0" w:space="0" w:color="auto"/>
        <w:left w:val="none" w:sz="0" w:space="0" w:color="auto"/>
        <w:bottom w:val="none" w:sz="0" w:space="0" w:color="auto"/>
        <w:right w:val="none" w:sz="0" w:space="0" w:color="auto"/>
      </w:divBdr>
    </w:div>
    <w:div w:id="1344437584">
      <w:bodyDiv w:val="1"/>
      <w:marLeft w:val="0"/>
      <w:marRight w:val="0"/>
      <w:marTop w:val="0"/>
      <w:marBottom w:val="0"/>
      <w:divBdr>
        <w:top w:val="none" w:sz="0" w:space="0" w:color="auto"/>
        <w:left w:val="none" w:sz="0" w:space="0" w:color="auto"/>
        <w:bottom w:val="none" w:sz="0" w:space="0" w:color="auto"/>
        <w:right w:val="none" w:sz="0" w:space="0" w:color="auto"/>
      </w:divBdr>
    </w:div>
    <w:div w:id="1385055858">
      <w:bodyDiv w:val="1"/>
      <w:marLeft w:val="0"/>
      <w:marRight w:val="0"/>
      <w:marTop w:val="0"/>
      <w:marBottom w:val="0"/>
      <w:divBdr>
        <w:top w:val="none" w:sz="0" w:space="0" w:color="auto"/>
        <w:left w:val="none" w:sz="0" w:space="0" w:color="auto"/>
        <w:bottom w:val="none" w:sz="0" w:space="0" w:color="auto"/>
        <w:right w:val="none" w:sz="0" w:space="0" w:color="auto"/>
      </w:divBdr>
    </w:div>
    <w:div w:id="1423793186">
      <w:bodyDiv w:val="1"/>
      <w:marLeft w:val="0"/>
      <w:marRight w:val="0"/>
      <w:marTop w:val="0"/>
      <w:marBottom w:val="0"/>
      <w:divBdr>
        <w:top w:val="none" w:sz="0" w:space="0" w:color="auto"/>
        <w:left w:val="none" w:sz="0" w:space="0" w:color="auto"/>
        <w:bottom w:val="none" w:sz="0" w:space="0" w:color="auto"/>
        <w:right w:val="none" w:sz="0" w:space="0" w:color="auto"/>
      </w:divBdr>
    </w:div>
    <w:div w:id="1463158141">
      <w:bodyDiv w:val="1"/>
      <w:marLeft w:val="0"/>
      <w:marRight w:val="0"/>
      <w:marTop w:val="0"/>
      <w:marBottom w:val="0"/>
      <w:divBdr>
        <w:top w:val="none" w:sz="0" w:space="0" w:color="auto"/>
        <w:left w:val="none" w:sz="0" w:space="0" w:color="auto"/>
        <w:bottom w:val="none" w:sz="0" w:space="0" w:color="auto"/>
        <w:right w:val="none" w:sz="0" w:space="0" w:color="auto"/>
      </w:divBdr>
    </w:div>
    <w:div w:id="1468933629">
      <w:bodyDiv w:val="1"/>
      <w:marLeft w:val="0"/>
      <w:marRight w:val="0"/>
      <w:marTop w:val="0"/>
      <w:marBottom w:val="0"/>
      <w:divBdr>
        <w:top w:val="none" w:sz="0" w:space="0" w:color="auto"/>
        <w:left w:val="none" w:sz="0" w:space="0" w:color="auto"/>
        <w:bottom w:val="none" w:sz="0" w:space="0" w:color="auto"/>
        <w:right w:val="none" w:sz="0" w:space="0" w:color="auto"/>
      </w:divBdr>
    </w:div>
    <w:div w:id="1602759582">
      <w:bodyDiv w:val="1"/>
      <w:marLeft w:val="0"/>
      <w:marRight w:val="0"/>
      <w:marTop w:val="0"/>
      <w:marBottom w:val="0"/>
      <w:divBdr>
        <w:top w:val="none" w:sz="0" w:space="0" w:color="auto"/>
        <w:left w:val="none" w:sz="0" w:space="0" w:color="auto"/>
        <w:bottom w:val="none" w:sz="0" w:space="0" w:color="auto"/>
        <w:right w:val="none" w:sz="0" w:space="0" w:color="auto"/>
      </w:divBdr>
    </w:div>
    <w:div w:id="1610698520">
      <w:bodyDiv w:val="1"/>
      <w:marLeft w:val="0"/>
      <w:marRight w:val="0"/>
      <w:marTop w:val="0"/>
      <w:marBottom w:val="0"/>
      <w:divBdr>
        <w:top w:val="none" w:sz="0" w:space="0" w:color="auto"/>
        <w:left w:val="none" w:sz="0" w:space="0" w:color="auto"/>
        <w:bottom w:val="none" w:sz="0" w:space="0" w:color="auto"/>
        <w:right w:val="none" w:sz="0" w:space="0" w:color="auto"/>
      </w:divBdr>
    </w:div>
    <w:div w:id="1850217839">
      <w:bodyDiv w:val="1"/>
      <w:marLeft w:val="0"/>
      <w:marRight w:val="0"/>
      <w:marTop w:val="0"/>
      <w:marBottom w:val="0"/>
      <w:divBdr>
        <w:top w:val="none" w:sz="0" w:space="0" w:color="auto"/>
        <w:left w:val="none" w:sz="0" w:space="0" w:color="auto"/>
        <w:bottom w:val="none" w:sz="0" w:space="0" w:color="auto"/>
        <w:right w:val="none" w:sz="0" w:space="0" w:color="auto"/>
      </w:divBdr>
    </w:div>
    <w:div w:id="1991905504">
      <w:bodyDiv w:val="1"/>
      <w:marLeft w:val="0"/>
      <w:marRight w:val="0"/>
      <w:marTop w:val="0"/>
      <w:marBottom w:val="0"/>
      <w:divBdr>
        <w:top w:val="none" w:sz="0" w:space="0" w:color="auto"/>
        <w:left w:val="none" w:sz="0" w:space="0" w:color="auto"/>
        <w:bottom w:val="none" w:sz="0" w:space="0" w:color="auto"/>
        <w:right w:val="none" w:sz="0" w:space="0" w:color="auto"/>
      </w:divBdr>
      <w:divsChild>
        <w:div w:id="1659648160">
          <w:marLeft w:val="0"/>
          <w:marRight w:val="0"/>
          <w:marTop w:val="0"/>
          <w:marBottom w:val="0"/>
          <w:divBdr>
            <w:top w:val="none" w:sz="0" w:space="0" w:color="auto"/>
            <w:left w:val="none" w:sz="0" w:space="0" w:color="auto"/>
            <w:bottom w:val="none" w:sz="0" w:space="0" w:color="auto"/>
            <w:right w:val="none" w:sz="0" w:space="0" w:color="auto"/>
          </w:divBdr>
          <w:divsChild>
            <w:div w:id="733628587">
              <w:marLeft w:val="0"/>
              <w:marRight w:val="0"/>
              <w:marTop w:val="0"/>
              <w:marBottom w:val="0"/>
              <w:divBdr>
                <w:top w:val="none" w:sz="0" w:space="0" w:color="auto"/>
                <w:left w:val="none" w:sz="0" w:space="0" w:color="auto"/>
                <w:bottom w:val="none" w:sz="0" w:space="0" w:color="auto"/>
                <w:right w:val="none" w:sz="0" w:space="0" w:color="auto"/>
              </w:divBdr>
              <w:divsChild>
                <w:div w:id="167912138">
                  <w:marLeft w:val="0"/>
                  <w:marRight w:val="0"/>
                  <w:marTop w:val="0"/>
                  <w:marBottom w:val="0"/>
                  <w:divBdr>
                    <w:top w:val="none" w:sz="0" w:space="0" w:color="auto"/>
                    <w:left w:val="none" w:sz="0" w:space="0" w:color="auto"/>
                    <w:bottom w:val="none" w:sz="0" w:space="0" w:color="auto"/>
                    <w:right w:val="none" w:sz="0" w:space="0" w:color="auto"/>
                  </w:divBdr>
                  <w:divsChild>
                    <w:div w:id="605842867">
                      <w:marLeft w:val="0"/>
                      <w:marRight w:val="0"/>
                      <w:marTop w:val="0"/>
                      <w:marBottom w:val="0"/>
                      <w:divBdr>
                        <w:top w:val="none" w:sz="0" w:space="0" w:color="auto"/>
                        <w:left w:val="none" w:sz="0" w:space="0" w:color="auto"/>
                        <w:bottom w:val="none" w:sz="0" w:space="0" w:color="auto"/>
                        <w:right w:val="none" w:sz="0" w:space="0" w:color="auto"/>
                      </w:divBdr>
                      <w:divsChild>
                        <w:div w:id="491682712">
                          <w:marLeft w:val="0"/>
                          <w:marRight w:val="0"/>
                          <w:marTop w:val="0"/>
                          <w:marBottom w:val="0"/>
                          <w:divBdr>
                            <w:top w:val="none" w:sz="0" w:space="0" w:color="auto"/>
                            <w:left w:val="none" w:sz="0" w:space="0" w:color="auto"/>
                            <w:bottom w:val="none" w:sz="0" w:space="0" w:color="auto"/>
                            <w:right w:val="none" w:sz="0" w:space="0" w:color="auto"/>
                          </w:divBdr>
                          <w:divsChild>
                            <w:div w:id="25183628">
                              <w:marLeft w:val="0"/>
                              <w:marRight w:val="0"/>
                              <w:marTop w:val="0"/>
                              <w:marBottom w:val="0"/>
                              <w:divBdr>
                                <w:top w:val="none" w:sz="0" w:space="0" w:color="auto"/>
                                <w:left w:val="none" w:sz="0" w:space="0" w:color="auto"/>
                                <w:bottom w:val="none" w:sz="0" w:space="0" w:color="auto"/>
                                <w:right w:val="none" w:sz="0" w:space="0" w:color="auto"/>
                              </w:divBdr>
                              <w:divsChild>
                                <w:div w:id="166599642">
                                  <w:marLeft w:val="0"/>
                                  <w:marRight w:val="0"/>
                                  <w:marTop w:val="0"/>
                                  <w:marBottom w:val="0"/>
                                  <w:divBdr>
                                    <w:top w:val="none" w:sz="0" w:space="0" w:color="auto"/>
                                    <w:left w:val="none" w:sz="0" w:space="0" w:color="auto"/>
                                    <w:bottom w:val="none" w:sz="0" w:space="0" w:color="auto"/>
                                    <w:right w:val="none" w:sz="0" w:space="0" w:color="auto"/>
                                  </w:divBdr>
                                  <w:divsChild>
                                    <w:div w:id="1732921676">
                                      <w:marLeft w:val="0"/>
                                      <w:marRight w:val="0"/>
                                      <w:marTop w:val="0"/>
                                      <w:marBottom w:val="0"/>
                                      <w:divBdr>
                                        <w:top w:val="none" w:sz="0" w:space="0" w:color="auto"/>
                                        <w:left w:val="none" w:sz="0" w:space="0" w:color="auto"/>
                                        <w:bottom w:val="none" w:sz="0" w:space="0" w:color="auto"/>
                                        <w:right w:val="none" w:sz="0" w:space="0" w:color="auto"/>
                                      </w:divBdr>
                                      <w:divsChild>
                                        <w:div w:id="1279995413">
                                          <w:marLeft w:val="0"/>
                                          <w:marRight w:val="0"/>
                                          <w:marTop w:val="0"/>
                                          <w:marBottom w:val="0"/>
                                          <w:divBdr>
                                            <w:top w:val="none" w:sz="0" w:space="0" w:color="auto"/>
                                            <w:left w:val="none" w:sz="0" w:space="0" w:color="auto"/>
                                            <w:bottom w:val="none" w:sz="0" w:space="0" w:color="auto"/>
                                            <w:right w:val="none" w:sz="0" w:space="0" w:color="auto"/>
                                          </w:divBdr>
                                          <w:divsChild>
                                            <w:div w:id="1758400989">
                                              <w:marLeft w:val="0"/>
                                              <w:marRight w:val="0"/>
                                              <w:marTop w:val="0"/>
                                              <w:marBottom w:val="0"/>
                                              <w:divBdr>
                                                <w:top w:val="none" w:sz="0" w:space="0" w:color="auto"/>
                                                <w:left w:val="none" w:sz="0" w:space="0" w:color="auto"/>
                                                <w:bottom w:val="none" w:sz="0" w:space="0" w:color="auto"/>
                                                <w:right w:val="none" w:sz="0" w:space="0" w:color="auto"/>
                                              </w:divBdr>
                                              <w:divsChild>
                                                <w:div w:id="534847383">
                                                  <w:marLeft w:val="0"/>
                                                  <w:marRight w:val="0"/>
                                                  <w:marTop w:val="0"/>
                                                  <w:marBottom w:val="0"/>
                                                  <w:divBdr>
                                                    <w:top w:val="none" w:sz="0" w:space="0" w:color="auto"/>
                                                    <w:left w:val="none" w:sz="0" w:space="0" w:color="auto"/>
                                                    <w:bottom w:val="none" w:sz="0" w:space="0" w:color="auto"/>
                                                    <w:right w:val="none" w:sz="0" w:space="0" w:color="auto"/>
                                                  </w:divBdr>
                                                  <w:divsChild>
                                                    <w:div w:id="165681418">
                                                      <w:marLeft w:val="0"/>
                                                      <w:marRight w:val="0"/>
                                                      <w:marTop w:val="0"/>
                                                      <w:marBottom w:val="0"/>
                                                      <w:divBdr>
                                                        <w:top w:val="none" w:sz="0" w:space="0" w:color="auto"/>
                                                        <w:left w:val="none" w:sz="0" w:space="0" w:color="auto"/>
                                                        <w:bottom w:val="none" w:sz="0" w:space="0" w:color="auto"/>
                                                        <w:right w:val="none" w:sz="0" w:space="0" w:color="auto"/>
                                                      </w:divBdr>
                                                      <w:divsChild>
                                                        <w:div w:id="1828353980">
                                                          <w:marLeft w:val="0"/>
                                                          <w:marRight w:val="0"/>
                                                          <w:marTop w:val="0"/>
                                                          <w:marBottom w:val="0"/>
                                                          <w:divBdr>
                                                            <w:top w:val="none" w:sz="0" w:space="0" w:color="auto"/>
                                                            <w:left w:val="none" w:sz="0" w:space="0" w:color="auto"/>
                                                            <w:bottom w:val="none" w:sz="0" w:space="0" w:color="auto"/>
                                                            <w:right w:val="none" w:sz="0" w:space="0" w:color="auto"/>
                                                          </w:divBdr>
                                                          <w:divsChild>
                                                            <w:div w:id="1335955857">
                                                              <w:marLeft w:val="0"/>
                                                              <w:marRight w:val="0"/>
                                                              <w:marTop w:val="0"/>
                                                              <w:marBottom w:val="0"/>
                                                              <w:divBdr>
                                                                <w:top w:val="none" w:sz="0" w:space="0" w:color="auto"/>
                                                                <w:left w:val="none" w:sz="0" w:space="0" w:color="auto"/>
                                                                <w:bottom w:val="none" w:sz="0" w:space="0" w:color="auto"/>
                                                                <w:right w:val="none" w:sz="0" w:space="0" w:color="auto"/>
                                                              </w:divBdr>
                                                              <w:divsChild>
                                                                <w:div w:id="1356495732">
                                                                  <w:marLeft w:val="0"/>
                                                                  <w:marRight w:val="0"/>
                                                                  <w:marTop w:val="0"/>
                                                                  <w:marBottom w:val="0"/>
                                                                  <w:divBdr>
                                                                    <w:top w:val="none" w:sz="0" w:space="0" w:color="auto"/>
                                                                    <w:left w:val="none" w:sz="0" w:space="0" w:color="auto"/>
                                                                    <w:bottom w:val="none" w:sz="0" w:space="0" w:color="auto"/>
                                                                    <w:right w:val="none" w:sz="0" w:space="0" w:color="auto"/>
                                                                  </w:divBdr>
                                                                  <w:divsChild>
                                                                    <w:div w:id="48650812">
                                                                      <w:marLeft w:val="0"/>
                                                                      <w:marRight w:val="0"/>
                                                                      <w:marTop w:val="0"/>
                                                                      <w:marBottom w:val="0"/>
                                                                      <w:divBdr>
                                                                        <w:top w:val="none" w:sz="0" w:space="0" w:color="auto"/>
                                                                        <w:left w:val="none" w:sz="0" w:space="0" w:color="auto"/>
                                                                        <w:bottom w:val="none" w:sz="0" w:space="0" w:color="auto"/>
                                                                        <w:right w:val="none" w:sz="0" w:space="0" w:color="auto"/>
                                                                      </w:divBdr>
                                                                      <w:divsChild>
                                                                        <w:div w:id="19402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52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lice@mestoholice.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5E8F6483594AC4ABE0178E76CBEEC47" ma:contentTypeVersion="0" ma:contentTypeDescription="Vytvoří nový dokument" ma:contentTypeScope="" ma:versionID="c76ac75f89975c72056c33e6a37c5102">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7DACB0-B216-4B28-B9A6-B2219F4359E9}">
  <ds:schemaRefs>
    <ds:schemaRef ds:uri="http://schemas.openxmlformats.org/officeDocument/2006/bibliography"/>
  </ds:schemaRefs>
</ds:datastoreItem>
</file>

<file path=customXml/itemProps2.xml><?xml version="1.0" encoding="utf-8"?>
<ds:datastoreItem xmlns:ds="http://schemas.openxmlformats.org/officeDocument/2006/customXml" ds:itemID="{68C6B0A0-7D91-4B2E-B7AA-C58E33EA8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E61E3F1-8A97-4D97-A74E-F8B33B521745}">
  <ds:schemaRefs>
    <ds:schemaRef ds:uri="http://schemas.microsoft.com/sharepoint/v3/contenttype/forms"/>
  </ds:schemaRefs>
</ds:datastoreItem>
</file>

<file path=customXml/itemProps4.xml><?xml version="1.0" encoding="utf-8"?>
<ds:datastoreItem xmlns:ds="http://schemas.openxmlformats.org/officeDocument/2006/customXml" ds:itemID="{1F980F7E-00CE-42F2-B052-7CFD48C8D3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2255</Words>
  <Characters>13309</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Vlášek</dc:creator>
  <cp:keywords/>
  <cp:lastModifiedBy>Petr Vlášek</cp:lastModifiedBy>
  <cp:revision>4</cp:revision>
  <dcterms:created xsi:type="dcterms:W3CDTF">2026-03-11T10:26:00Z</dcterms:created>
  <dcterms:modified xsi:type="dcterms:W3CDTF">2026-03-12T10:28:00Z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0x01010095E8F6483594AC4ABE0178E76CBEEC47</vt:lpwstr>
  </property>
</Properties>
</file>