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B283" w14:textId="7D14CDE1" w:rsidR="009C4C8A" w:rsidRPr="002541ED" w:rsidRDefault="009C4C8A" w:rsidP="009C4C8A">
      <w:pPr>
        <w:pStyle w:val="Nzev"/>
        <w:spacing w:before="120"/>
        <w:rPr>
          <w:sz w:val="32"/>
          <w:szCs w:val="32"/>
        </w:rPr>
      </w:pPr>
      <w:r w:rsidRPr="006D341F">
        <w:rPr>
          <w:sz w:val="32"/>
          <w:szCs w:val="32"/>
        </w:rPr>
        <w:t>SMLOUVA O DÍLO</w:t>
      </w:r>
      <w:r w:rsidRPr="00137EB5">
        <w:t xml:space="preserve"> </w:t>
      </w:r>
      <w:r w:rsidR="002541ED" w:rsidRPr="002541ED">
        <w:rPr>
          <w:sz w:val="32"/>
          <w:szCs w:val="32"/>
        </w:rPr>
        <w:t>č. MUHO-SML/</w:t>
      </w:r>
      <w:r w:rsidR="00CD1174">
        <w:rPr>
          <w:sz w:val="32"/>
          <w:szCs w:val="32"/>
        </w:rPr>
        <w:t>XX</w:t>
      </w:r>
    </w:p>
    <w:p w14:paraId="5650261A" w14:textId="77777777" w:rsidR="002757BB" w:rsidRDefault="009C4C8A" w:rsidP="009C4C8A">
      <w:pPr>
        <w:pStyle w:val="Nadpis5"/>
        <w:jc w:val="center"/>
        <w:rPr>
          <w:rFonts w:cs="Arial"/>
          <w:b w:val="0"/>
          <w:sz w:val="22"/>
          <w:szCs w:val="22"/>
        </w:rPr>
      </w:pPr>
      <w:r w:rsidRPr="00137EB5">
        <w:rPr>
          <w:rFonts w:cs="Arial"/>
          <w:b w:val="0"/>
          <w:sz w:val="22"/>
          <w:szCs w:val="22"/>
        </w:rPr>
        <w:t xml:space="preserve">uzavřená podle ustanovení § </w:t>
      </w:r>
      <w:r>
        <w:rPr>
          <w:rFonts w:cs="Arial"/>
          <w:b w:val="0"/>
          <w:sz w:val="22"/>
          <w:szCs w:val="22"/>
        </w:rPr>
        <w:t>2586</w:t>
      </w:r>
      <w:r w:rsidRPr="00137EB5">
        <w:rPr>
          <w:rFonts w:cs="Arial"/>
          <w:b w:val="0"/>
          <w:sz w:val="22"/>
          <w:szCs w:val="22"/>
        </w:rPr>
        <w:t xml:space="preserve"> a následujících </w:t>
      </w:r>
      <w:r>
        <w:rPr>
          <w:rFonts w:cs="Arial"/>
          <w:b w:val="0"/>
          <w:sz w:val="22"/>
          <w:szCs w:val="22"/>
        </w:rPr>
        <w:t>Občanského</w:t>
      </w:r>
      <w:r w:rsidRPr="00137EB5">
        <w:rPr>
          <w:rFonts w:cs="Arial"/>
          <w:b w:val="0"/>
          <w:sz w:val="22"/>
          <w:szCs w:val="22"/>
        </w:rPr>
        <w:t xml:space="preserve"> zákoníku č. </w:t>
      </w:r>
      <w:r>
        <w:rPr>
          <w:rFonts w:cs="Arial"/>
          <w:b w:val="0"/>
          <w:sz w:val="22"/>
          <w:szCs w:val="22"/>
        </w:rPr>
        <w:t>89</w:t>
      </w:r>
      <w:r w:rsidRPr="00137EB5">
        <w:rPr>
          <w:rFonts w:cs="Arial"/>
          <w:b w:val="0"/>
          <w:sz w:val="22"/>
          <w:szCs w:val="22"/>
        </w:rPr>
        <w:t>/</w:t>
      </w:r>
      <w:r>
        <w:rPr>
          <w:rFonts w:cs="Arial"/>
          <w:b w:val="0"/>
          <w:sz w:val="22"/>
          <w:szCs w:val="22"/>
        </w:rPr>
        <w:t>2012</w:t>
      </w:r>
      <w:r w:rsidRPr="00137EB5">
        <w:rPr>
          <w:rFonts w:cs="Arial"/>
          <w:b w:val="0"/>
          <w:sz w:val="22"/>
          <w:szCs w:val="22"/>
        </w:rPr>
        <w:t xml:space="preserve"> Sb. v</w:t>
      </w:r>
      <w:r>
        <w:rPr>
          <w:rFonts w:cs="Arial"/>
          <w:b w:val="0"/>
          <w:sz w:val="22"/>
          <w:szCs w:val="22"/>
        </w:rPr>
        <w:t> platném znění</w:t>
      </w:r>
      <w:r w:rsidRPr="00137EB5">
        <w:rPr>
          <w:rFonts w:cs="Arial"/>
          <w:b w:val="0"/>
          <w:sz w:val="22"/>
          <w:szCs w:val="22"/>
        </w:rPr>
        <w:t xml:space="preserve"> na stavební zakázku</w:t>
      </w:r>
      <w:r>
        <w:rPr>
          <w:rFonts w:cs="Arial"/>
          <w:b w:val="0"/>
          <w:sz w:val="22"/>
          <w:szCs w:val="22"/>
        </w:rPr>
        <w:t xml:space="preserve"> (dále jen „Občanský zákoník“)</w:t>
      </w:r>
    </w:p>
    <w:p w14:paraId="5BD29D78" w14:textId="77777777" w:rsidR="002757BB" w:rsidRPr="00ED0CBB" w:rsidRDefault="002757BB" w:rsidP="00F6027D">
      <w:pPr>
        <w:pStyle w:val="Nadpis5"/>
        <w:numPr>
          <w:ilvl w:val="0"/>
          <w:numId w:val="2"/>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ED0CBB">
        <w:rPr>
          <w:rFonts w:cs="Arial"/>
          <w:sz w:val="26"/>
          <w:szCs w:val="26"/>
        </w:rPr>
        <w:t>Smluvní strany</w:t>
      </w:r>
    </w:p>
    <w:p w14:paraId="39EFDF42" w14:textId="77777777" w:rsidR="002757BB" w:rsidRPr="00B20670" w:rsidRDefault="002757BB" w:rsidP="00F6027D">
      <w:pPr>
        <w:pStyle w:val="Zkladntext"/>
        <w:numPr>
          <w:ilvl w:val="1"/>
          <w:numId w:val="2"/>
        </w:numPr>
        <w:tabs>
          <w:tab w:val="clear" w:pos="648"/>
          <w:tab w:val="clear" w:pos="1560"/>
          <w:tab w:val="clear" w:pos="5670"/>
          <w:tab w:val="num" w:pos="567"/>
        </w:tabs>
        <w:spacing w:beforeLines="100" w:before="240"/>
        <w:ind w:left="567" w:hanging="567"/>
        <w:rPr>
          <w:rFonts w:cs="Arial"/>
          <w:sz w:val="22"/>
          <w:szCs w:val="22"/>
          <w:u w:val="single"/>
        </w:rPr>
      </w:pPr>
      <w:r w:rsidRPr="00B20670">
        <w:rPr>
          <w:rFonts w:cs="Arial"/>
          <w:b/>
          <w:sz w:val="22"/>
          <w:szCs w:val="22"/>
          <w:u w:val="single"/>
        </w:rPr>
        <w:t>Objednatel:</w:t>
      </w:r>
    </w:p>
    <w:p w14:paraId="4254B893" w14:textId="77777777" w:rsidR="00993ABB" w:rsidRDefault="00993ABB" w:rsidP="009C4C8A">
      <w:pPr>
        <w:tabs>
          <w:tab w:val="num" w:pos="426"/>
        </w:tabs>
        <w:spacing w:before="20"/>
        <w:ind w:left="567"/>
        <w:rPr>
          <w:rFonts w:ascii="Arial" w:hAnsi="Arial" w:cs="Arial"/>
          <w:bCs/>
          <w:sz w:val="22"/>
          <w:szCs w:val="22"/>
        </w:rPr>
      </w:pPr>
      <w:bookmarkStart w:id="0" w:name="_Hlk104802256"/>
      <w:r w:rsidRPr="00993ABB">
        <w:rPr>
          <w:rFonts w:ascii="Arial" w:hAnsi="Arial" w:cs="Arial"/>
          <w:bCs/>
          <w:sz w:val="22"/>
          <w:szCs w:val="22"/>
        </w:rPr>
        <w:t>Město Holice</w:t>
      </w:r>
      <w:bookmarkEnd w:id="0"/>
      <w:r w:rsidRPr="009C4C8A">
        <w:rPr>
          <w:rFonts w:ascii="Arial" w:hAnsi="Arial" w:cs="Arial"/>
          <w:bCs/>
          <w:sz w:val="22"/>
          <w:szCs w:val="22"/>
        </w:rPr>
        <w:t xml:space="preserve"> </w:t>
      </w:r>
    </w:p>
    <w:p w14:paraId="4739B1D3" w14:textId="77777777" w:rsidR="009C4C8A" w:rsidRDefault="009C4C8A" w:rsidP="009C4C8A">
      <w:pPr>
        <w:tabs>
          <w:tab w:val="num" w:pos="426"/>
        </w:tabs>
        <w:spacing w:before="20"/>
        <w:ind w:left="567"/>
        <w:rPr>
          <w:rFonts w:ascii="Arial" w:hAnsi="Arial" w:cs="Arial"/>
          <w:bCs/>
          <w:sz w:val="22"/>
          <w:szCs w:val="22"/>
        </w:rPr>
      </w:pPr>
      <w:r w:rsidRPr="009C4C8A">
        <w:rPr>
          <w:rFonts w:ascii="Arial" w:hAnsi="Arial" w:cs="Arial"/>
          <w:bCs/>
          <w:sz w:val="22"/>
          <w:szCs w:val="22"/>
        </w:rPr>
        <w:t xml:space="preserve">zastoupené starostou města, panem </w:t>
      </w:r>
      <w:bookmarkStart w:id="1" w:name="_Hlk157583620"/>
      <w:r w:rsidRPr="009C4C8A">
        <w:rPr>
          <w:rFonts w:ascii="Arial" w:hAnsi="Arial" w:cs="Arial"/>
          <w:bCs/>
          <w:sz w:val="22"/>
          <w:szCs w:val="22"/>
        </w:rPr>
        <w:t xml:space="preserve">Mgr. </w:t>
      </w:r>
      <w:bookmarkEnd w:id="1"/>
      <w:r w:rsidR="00993ABB">
        <w:rPr>
          <w:rFonts w:ascii="Arial" w:hAnsi="Arial" w:cs="Arial"/>
          <w:bCs/>
          <w:sz w:val="22"/>
          <w:szCs w:val="22"/>
        </w:rPr>
        <w:t>Ondřej Výborný, starosta</w:t>
      </w:r>
    </w:p>
    <w:p w14:paraId="0B67BE01" w14:textId="77777777" w:rsidR="00A41A9E" w:rsidRPr="009C4C8A" w:rsidRDefault="00A41A9E" w:rsidP="009C4C8A">
      <w:pPr>
        <w:tabs>
          <w:tab w:val="num" w:pos="426"/>
        </w:tabs>
        <w:spacing w:before="20"/>
        <w:ind w:left="567"/>
        <w:rPr>
          <w:rFonts w:ascii="Arial" w:hAnsi="Arial" w:cs="Arial"/>
          <w:bCs/>
          <w:sz w:val="22"/>
          <w:szCs w:val="22"/>
        </w:rPr>
      </w:pPr>
      <w:r w:rsidRPr="009C4C8A">
        <w:rPr>
          <w:rFonts w:ascii="Arial" w:hAnsi="Arial" w:cs="Arial"/>
          <w:bCs/>
          <w:sz w:val="22"/>
          <w:szCs w:val="22"/>
        </w:rPr>
        <w:t xml:space="preserve">se sídlem: nám. </w:t>
      </w:r>
      <w:bookmarkStart w:id="2" w:name="_Hlk104802261"/>
      <w:r w:rsidR="00993ABB" w:rsidRPr="00993ABB">
        <w:rPr>
          <w:rFonts w:ascii="Arial" w:hAnsi="Arial" w:cs="Arial"/>
          <w:bCs/>
          <w:sz w:val="22"/>
          <w:szCs w:val="22"/>
        </w:rPr>
        <w:t>53401 Holice, Holubova 1</w:t>
      </w:r>
      <w:bookmarkEnd w:id="2"/>
    </w:p>
    <w:p w14:paraId="25F0D161" w14:textId="77777777" w:rsidR="009C4C8A" w:rsidRPr="009C4C8A" w:rsidRDefault="009C4C8A" w:rsidP="009C4C8A">
      <w:pPr>
        <w:tabs>
          <w:tab w:val="num" w:pos="426"/>
        </w:tabs>
        <w:spacing w:before="20"/>
        <w:ind w:left="567"/>
        <w:rPr>
          <w:rFonts w:ascii="Arial" w:hAnsi="Arial" w:cs="Arial"/>
          <w:bCs/>
          <w:sz w:val="22"/>
          <w:szCs w:val="22"/>
        </w:rPr>
      </w:pPr>
      <w:r w:rsidRPr="009C4C8A">
        <w:rPr>
          <w:rFonts w:ascii="Arial" w:hAnsi="Arial" w:cs="Arial"/>
          <w:bCs/>
          <w:sz w:val="22"/>
          <w:szCs w:val="22"/>
        </w:rPr>
        <w:t xml:space="preserve">IČ: </w:t>
      </w:r>
      <w:bookmarkStart w:id="3" w:name="_Hlk104802273"/>
      <w:r w:rsidR="00993ABB" w:rsidRPr="00993ABB">
        <w:rPr>
          <w:rFonts w:ascii="Arial" w:hAnsi="Arial" w:cs="Arial"/>
          <w:bCs/>
          <w:sz w:val="22"/>
          <w:szCs w:val="22"/>
        </w:rPr>
        <w:t>00273571</w:t>
      </w:r>
      <w:bookmarkEnd w:id="3"/>
      <w:r w:rsidRPr="009C4C8A">
        <w:rPr>
          <w:rFonts w:ascii="Arial" w:hAnsi="Arial" w:cs="Arial"/>
          <w:bCs/>
          <w:sz w:val="22"/>
          <w:szCs w:val="22"/>
        </w:rPr>
        <w:t xml:space="preserve">    </w:t>
      </w:r>
    </w:p>
    <w:p w14:paraId="229D45BD" w14:textId="77777777" w:rsidR="009C4C8A" w:rsidRPr="009C4C8A" w:rsidRDefault="009C4C8A" w:rsidP="009C4C8A">
      <w:pPr>
        <w:tabs>
          <w:tab w:val="num" w:pos="426"/>
        </w:tabs>
        <w:spacing w:before="20"/>
        <w:ind w:left="567"/>
        <w:rPr>
          <w:rFonts w:ascii="Arial" w:hAnsi="Arial" w:cs="Arial"/>
          <w:bCs/>
          <w:sz w:val="22"/>
          <w:szCs w:val="22"/>
        </w:rPr>
      </w:pPr>
      <w:r w:rsidRPr="009C4C8A">
        <w:rPr>
          <w:rFonts w:ascii="Arial" w:hAnsi="Arial" w:cs="Arial"/>
          <w:bCs/>
          <w:sz w:val="22"/>
          <w:szCs w:val="22"/>
        </w:rPr>
        <w:t xml:space="preserve">DIČ: </w:t>
      </w:r>
      <w:r w:rsidR="00993ABB" w:rsidRPr="00993ABB">
        <w:rPr>
          <w:rFonts w:ascii="Arial" w:hAnsi="Arial" w:cs="Arial"/>
          <w:bCs/>
          <w:sz w:val="22"/>
          <w:szCs w:val="22"/>
        </w:rPr>
        <w:t>CZ00273571</w:t>
      </w:r>
      <w:r w:rsidRPr="009C4C8A">
        <w:rPr>
          <w:rFonts w:ascii="Arial" w:hAnsi="Arial" w:cs="Arial"/>
          <w:bCs/>
          <w:sz w:val="22"/>
          <w:szCs w:val="22"/>
        </w:rPr>
        <w:t xml:space="preserve">     </w:t>
      </w:r>
    </w:p>
    <w:p w14:paraId="068932CA" w14:textId="77777777" w:rsidR="009C4C8A" w:rsidRPr="009C4C8A" w:rsidRDefault="009C4C8A" w:rsidP="009C4C8A">
      <w:pPr>
        <w:tabs>
          <w:tab w:val="num" w:pos="426"/>
        </w:tabs>
        <w:spacing w:before="20"/>
        <w:ind w:left="567"/>
        <w:rPr>
          <w:rFonts w:ascii="Arial" w:hAnsi="Arial" w:cs="Arial"/>
          <w:bCs/>
          <w:sz w:val="22"/>
          <w:szCs w:val="22"/>
        </w:rPr>
      </w:pPr>
      <w:r w:rsidRPr="009C4C8A">
        <w:rPr>
          <w:rFonts w:ascii="Arial" w:hAnsi="Arial" w:cs="Arial"/>
          <w:bCs/>
          <w:sz w:val="22"/>
          <w:szCs w:val="22"/>
        </w:rPr>
        <w:t xml:space="preserve">datová schránka ID: </w:t>
      </w:r>
      <w:r w:rsidR="008D08FE" w:rsidRPr="008D08FE">
        <w:rPr>
          <w:rFonts w:ascii="Arial" w:hAnsi="Arial" w:cs="Arial"/>
          <w:bCs/>
          <w:sz w:val="22"/>
          <w:szCs w:val="22"/>
        </w:rPr>
        <w:t>hwkbrgj</w:t>
      </w:r>
    </w:p>
    <w:p w14:paraId="586E1BAA" w14:textId="77777777" w:rsidR="009C4C8A" w:rsidRPr="009C4C8A" w:rsidRDefault="009C4C8A" w:rsidP="009C4C8A">
      <w:pPr>
        <w:tabs>
          <w:tab w:val="num" w:pos="426"/>
        </w:tabs>
        <w:spacing w:before="20"/>
        <w:ind w:left="567"/>
        <w:rPr>
          <w:rFonts w:ascii="Arial" w:hAnsi="Arial" w:cs="Arial"/>
          <w:bCs/>
          <w:sz w:val="22"/>
          <w:szCs w:val="22"/>
        </w:rPr>
      </w:pPr>
      <w:r w:rsidRPr="009C4C8A">
        <w:rPr>
          <w:rFonts w:ascii="Arial" w:hAnsi="Arial" w:cs="Arial"/>
          <w:bCs/>
          <w:sz w:val="22"/>
          <w:szCs w:val="22"/>
        </w:rPr>
        <w:t xml:space="preserve">bankovní spojení: </w:t>
      </w:r>
      <w:r w:rsidR="008D08FE">
        <w:rPr>
          <w:rFonts w:ascii="Arial" w:hAnsi="Arial" w:cs="Arial"/>
          <w:bCs/>
          <w:sz w:val="22"/>
          <w:szCs w:val="22"/>
        </w:rPr>
        <w:t>KB, a.s.</w:t>
      </w:r>
    </w:p>
    <w:p w14:paraId="13283003" w14:textId="77777777" w:rsidR="009C4C8A" w:rsidRPr="009C4C8A" w:rsidRDefault="009C4C8A" w:rsidP="009C4C8A">
      <w:pPr>
        <w:tabs>
          <w:tab w:val="num" w:pos="426"/>
        </w:tabs>
        <w:spacing w:before="20"/>
        <w:ind w:left="567"/>
        <w:rPr>
          <w:rFonts w:ascii="Arial" w:hAnsi="Arial" w:cs="Arial"/>
          <w:bCs/>
          <w:sz w:val="22"/>
          <w:szCs w:val="22"/>
        </w:rPr>
      </w:pPr>
      <w:r w:rsidRPr="009C4C8A">
        <w:rPr>
          <w:rFonts w:ascii="Arial" w:hAnsi="Arial" w:cs="Arial"/>
          <w:bCs/>
          <w:sz w:val="22"/>
          <w:szCs w:val="22"/>
        </w:rPr>
        <w:t xml:space="preserve">číslo účtu: </w:t>
      </w:r>
      <w:r w:rsidR="008D08FE" w:rsidRPr="008D08FE">
        <w:rPr>
          <w:rFonts w:ascii="Arial" w:hAnsi="Arial" w:cs="Arial"/>
          <w:bCs/>
          <w:sz w:val="22"/>
          <w:szCs w:val="22"/>
        </w:rPr>
        <w:t>19-1628561/0100</w:t>
      </w:r>
    </w:p>
    <w:p w14:paraId="07C6A21C" w14:textId="77777777" w:rsidR="009C4C8A" w:rsidRPr="009C4C8A" w:rsidRDefault="009C4C8A" w:rsidP="009C4C8A">
      <w:pPr>
        <w:tabs>
          <w:tab w:val="num" w:pos="426"/>
        </w:tabs>
        <w:spacing w:before="20"/>
        <w:ind w:left="567"/>
        <w:rPr>
          <w:rFonts w:ascii="Arial" w:hAnsi="Arial" w:cs="Arial"/>
          <w:bCs/>
          <w:sz w:val="22"/>
          <w:szCs w:val="22"/>
        </w:rPr>
      </w:pPr>
      <w:r w:rsidRPr="009C4C8A">
        <w:rPr>
          <w:rFonts w:ascii="Arial" w:hAnsi="Arial" w:cs="Arial"/>
          <w:bCs/>
          <w:sz w:val="22"/>
          <w:szCs w:val="22"/>
        </w:rPr>
        <w:t xml:space="preserve">telefon: </w:t>
      </w:r>
      <w:r w:rsidR="008D08FE" w:rsidRPr="008D08FE">
        <w:rPr>
          <w:rFonts w:ascii="Arial" w:hAnsi="Arial" w:cs="Arial"/>
          <w:bCs/>
          <w:sz w:val="22"/>
          <w:szCs w:val="22"/>
        </w:rPr>
        <w:t>+420 466 741 211</w:t>
      </w:r>
    </w:p>
    <w:p w14:paraId="6A45B66E" w14:textId="77777777" w:rsidR="009308FB" w:rsidRPr="009C4C8A" w:rsidRDefault="009C4C8A" w:rsidP="009C4C8A">
      <w:pPr>
        <w:tabs>
          <w:tab w:val="num" w:pos="426"/>
        </w:tabs>
        <w:spacing w:before="20"/>
        <w:ind w:left="567"/>
        <w:rPr>
          <w:rFonts w:ascii="Arial" w:hAnsi="Arial" w:cs="Arial"/>
          <w:bCs/>
          <w:sz w:val="22"/>
          <w:szCs w:val="22"/>
        </w:rPr>
      </w:pPr>
      <w:r w:rsidRPr="009C4C8A">
        <w:rPr>
          <w:rFonts w:ascii="Arial" w:hAnsi="Arial" w:cs="Arial"/>
          <w:bCs/>
          <w:sz w:val="22"/>
          <w:szCs w:val="22"/>
        </w:rPr>
        <w:t xml:space="preserve">e-mail: </w:t>
      </w:r>
      <w:hyperlink r:id="rId8" w:history="1">
        <w:r w:rsidR="008D08FE" w:rsidRPr="008D08FE">
          <w:rPr>
            <w:rFonts w:ascii="Arial" w:hAnsi="Arial" w:cs="Arial"/>
            <w:bCs/>
            <w:sz w:val="22"/>
            <w:szCs w:val="22"/>
          </w:rPr>
          <w:t>holice@mestoholice.cz</w:t>
        </w:r>
      </w:hyperlink>
    </w:p>
    <w:p w14:paraId="0F7484E3" w14:textId="77777777" w:rsidR="002757BB" w:rsidRPr="00BA45A9" w:rsidRDefault="002757BB" w:rsidP="00A91807">
      <w:pPr>
        <w:pStyle w:val="Zkladntext"/>
        <w:tabs>
          <w:tab w:val="clear" w:pos="1560"/>
          <w:tab w:val="clear" w:pos="5670"/>
        </w:tabs>
        <w:spacing w:beforeLines="50" w:before="120"/>
        <w:ind w:left="596" w:hangingChars="271" w:hanging="596"/>
        <w:rPr>
          <w:rFonts w:cs="Arial"/>
          <w:sz w:val="22"/>
          <w:szCs w:val="22"/>
        </w:rPr>
      </w:pPr>
      <w:r w:rsidRPr="00BA45A9">
        <w:rPr>
          <w:rFonts w:cs="Arial"/>
          <w:sz w:val="22"/>
          <w:szCs w:val="22"/>
        </w:rPr>
        <w:tab/>
        <w:t xml:space="preserve">dále jen </w:t>
      </w:r>
      <w:r w:rsidRPr="00BA45A9">
        <w:rPr>
          <w:rFonts w:cs="Arial"/>
          <w:b/>
          <w:sz w:val="22"/>
          <w:szCs w:val="22"/>
        </w:rPr>
        <w:t>objednatel</w:t>
      </w:r>
    </w:p>
    <w:p w14:paraId="041AB3AA" w14:textId="77777777" w:rsidR="002757BB" w:rsidRPr="00BA45A9" w:rsidRDefault="002757BB" w:rsidP="00F6027D">
      <w:pPr>
        <w:pStyle w:val="Zkladntext"/>
        <w:numPr>
          <w:ilvl w:val="1"/>
          <w:numId w:val="2"/>
        </w:numPr>
        <w:tabs>
          <w:tab w:val="clear" w:pos="648"/>
          <w:tab w:val="clear" w:pos="1560"/>
          <w:tab w:val="clear" w:pos="5670"/>
          <w:tab w:val="num" w:pos="567"/>
        </w:tabs>
        <w:spacing w:beforeLines="100" w:before="240"/>
        <w:ind w:left="567" w:hanging="567"/>
        <w:rPr>
          <w:rFonts w:cs="Arial"/>
          <w:sz w:val="22"/>
          <w:szCs w:val="22"/>
        </w:rPr>
      </w:pPr>
      <w:r w:rsidRPr="00B20670">
        <w:rPr>
          <w:rFonts w:cs="Arial"/>
          <w:b/>
          <w:sz w:val="22"/>
          <w:szCs w:val="22"/>
          <w:u w:val="single"/>
        </w:rPr>
        <w:t>Zhotovitel:</w:t>
      </w:r>
      <w:r w:rsidRPr="00BA45A9">
        <w:rPr>
          <w:rFonts w:cs="Arial"/>
          <w:sz w:val="22"/>
          <w:szCs w:val="22"/>
        </w:rPr>
        <w:tab/>
      </w:r>
    </w:p>
    <w:p w14:paraId="1BDA14D6" w14:textId="0018BACB" w:rsidR="002757BB" w:rsidRPr="008D08FE" w:rsidRDefault="00CD1174" w:rsidP="00A91807">
      <w:pPr>
        <w:pStyle w:val="Default"/>
        <w:tabs>
          <w:tab w:val="left" w:pos="567"/>
          <w:tab w:val="left" w:pos="1680"/>
          <w:tab w:val="left" w:leader="dot" w:pos="9120"/>
        </w:tabs>
        <w:ind w:left="563" w:hangingChars="256" w:hanging="563"/>
        <w:rPr>
          <w:rFonts w:ascii="Arial" w:hAnsi="Arial" w:cs="Arial"/>
          <w:color w:val="auto"/>
          <w:sz w:val="22"/>
          <w:szCs w:val="22"/>
        </w:rPr>
      </w:pPr>
      <w:bookmarkStart w:id="4" w:name="_Hlk181862236"/>
      <w:r>
        <w:rPr>
          <w:rFonts w:ascii="Arial" w:hAnsi="Arial" w:cs="Arial"/>
          <w:sz w:val="22"/>
          <w:szCs w:val="22"/>
          <w:highlight w:val="yellow"/>
        </w:rPr>
        <w:t>……………………………</w:t>
      </w:r>
      <w:bookmarkEnd w:id="4"/>
      <w:r w:rsidR="00A91807" w:rsidRPr="008D08FE">
        <w:rPr>
          <w:rFonts w:ascii="Arial" w:hAnsi="Arial" w:cs="Arial"/>
          <w:color w:val="auto"/>
          <w:sz w:val="22"/>
          <w:szCs w:val="22"/>
        </w:rPr>
        <w:tab/>
      </w:r>
      <w:r w:rsidR="002757BB" w:rsidRPr="008D08FE">
        <w:rPr>
          <w:rFonts w:ascii="Arial" w:hAnsi="Arial" w:cs="Arial"/>
          <w:color w:val="auto"/>
          <w:sz w:val="22"/>
          <w:szCs w:val="22"/>
        </w:rPr>
        <w:t xml:space="preserve">se sídlem: </w:t>
      </w:r>
      <w:r w:rsidR="002757BB" w:rsidRPr="008D08FE">
        <w:rPr>
          <w:rFonts w:ascii="Arial" w:hAnsi="Arial" w:cs="Arial"/>
          <w:color w:val="auto"/>
          <w:sz w:val="22"/>
          <w:szCs w:val="22"/>
        </w:rPr>
        <w:tab/>
      </w:r>
      <w:r>
        <w:rPr>
          <w:rFonts w:ascii="Arial" w:hAnsi="Arial" w:cs="Arial"/>
          <w:sz w:val="22"/>
          <w:szCs w:val="22"/>
          <w:highlight w:val="yellow"/>
        </w:rPr>
        <w:t>……………………………</w:t>
      </w:r>
    </w:p>
    <w:p w14:paraId="6E9F4C75" w14:textId="56DE7FBF" w:rsidR="002757BB" w:rsidRPr="008D08FE" w:rsidRDefault="00A91807" w:rsidP="00CD1174">
      <w:pPr>
        <w:pStyle w:val="Default"/>
        <w:tabs>
          <w:tab w:val="left" w:pos="567"/>
          <w:tab w:val="left" w:leader="dot" w:pos="3720"/>
          <w:tab w:val="left" w:leader="dot" w:pos="9120"/>
        </w:tabs>
        <w:ind w:left="563" w:hangingChars="256" w:hanging="563"/>
        <w:rPr>
          <w:rFonts w:ascii="Arial" w:hAnsi="Arial" w:cs="Arial"/>
          <w:color w:val="auto"/>
          <w:sz w:val="22"/>
          <w:szCs w:val="22"/>
        </w:rPr>
      </w:pPr>
      <w:r w:rsidRPr="008D08FE">
        <w:rPr>
          <w:rFonts w:ascii="Arial" w:hAnsi="Arial" w:cs="Arial"/>
          <w:color w:val="auto"/>
          <w:sz w:val="22"/>
          <w:szCs w:val="22"/>
        </w:rPr>
        <w:tab/>
      </w:r>
      <w:r w:rsidR="002757BB" w:rsidRPr="008D08FE">
        <w:rPr>
          <w:rFonts w:ascii="Arial" w:hAnsi="Arial" w:cs="Arial"/>
          <w:color w:val="auto"/>
          <w:sz w:val="22"/>
          <w:szCs w:val="22"/>
        </w:rPr>
        <w:t xml:space="preserve">spisová značka: </w:t>
      </w:r>
      <w:r w:rsidR="00CD1174">
        <w:rPr>
          <w:rFonts w:ascii="Arial" w:hAnsi="Arial" w:cs="Arial"/>
          <w:sz w:val="22"/>
          <w:szCs w:val="22"/>
          <w:highlight w:val="yellow"/>
        </w:rPr>
        <w:t>……………………………</w:t>
      </w:r>
      <w:r w:rsidRPr="008D08FE">
        <w:rPr>
          <w:rFonts w:ascii="Arial" w:hAnsi="Arial" w:cs="Arial"/>
          <w:color w:val="auto"/>
          <w:sz w:val="22"/>
          <w:szCs w:val="22"/>
        </w:rPr>
        <w:tab/>
      </w:r>
      <w:r w:rsidR="002757BB" w:rsidRPr="008D08FE">
        <w:rPr>
          <w:rFonts w:ascii="Arial" w:hAnsi="Arial" w:cs="Arial"/>
          <w:color w:val="auto"/>
          <w:sz w:val="22"/>
          <w:szCs w:val="22"/>
        </w:rPr>
        <w:t xml:space="preserve">IČ:  </w:t>
      </w:r>
      <w:r w:rsidR="00CD1174">
        <w:rPr>
          <w:rFonts w:ascii="Arial" w:hAnsi="Arial" w:cs="Arial"/>
          <w:sz w:val="22"/>
          <w:szCs w:val="22"/>
          <w:highlight w:val="yellow"/>
        </w:rPr>
        <w:t>……………………………</w:t>
      </w:r>
    </w:p>
    <w:p w14:paraId="70450A7B" w14:textId="0A8CCDF1" w:rsidR="002757BB" w:rsidRPr="008D08FE" w:rsidRDefault="00A91807" w:rsidP="00A91807">
      <w:pPr>
        <w:pStyle w:val="Default"/>
        <w:tabs>
          <w:tab w:val="left" w:pos="567"/>
          <w:tab w:val="left" w:leader="dot" w:pos="3120"/>
        </w:tabs>
        <w:ind w:left="563" w:hangingChars="256" w:hanging="563"/>
        <w:rPr>
          <w:rFonts w:ascii="Arial" w:hAnsi="Arial" w:cs="Arial"/>
          <w:color w:val="auto"/>
          <w:sz w:val="22"/>
          <w:szCs w:val="22"/>
        </w:rPr>
      </w:pPr>
      <w:r w:rsidRPr="008D08FE">
        <w:rPr>
          <w:rFonts w:ascii="Arial" w:hAnsi="Arial" w:cs="Arial"/>
          <w:color w:val="auto"/>
          <w:sz w:val="22"/>
          <w:szCs w:val="22"/>
        </w:rPr>
        <w:tab/>
      </w:r>
      <w:r w:rsidR="002757BB" w:rsidRPr="008D08FE">
        <w:rPr>
          <w:rFonts w:ascii="Arial" w:hAnsi="Arial" w:cs="Arial"/>
          <w:color w:val="auto"/>
          <w:sz w:val="22"/>
          <w:szCs w:val="22"/>
        </w:rPr>
        <w:t xml:space="preserve">DIČ:  </w:t>
      </w:r>
      <w:r w:rsidR="00CD1174">
        <w:rPr>
          <w:rFonts w:ascii="Arial" w:hAnsi="Arial" w:cs="Arial"/>
          <w:sz w:val="22"/>
          <w:szCs w:val="22"/>
          <w:highlight w:val="yellow"/>
        </w:rPr>
        <w:t>……………………………</w:t>
      </w:r>
    </w:p>
    <w:p w14:paraId="23AFF2C4" w14:textId="77777777" w:rsidR="002757BB" w:rsidRPr="008D08FE" w:rsidRDefault="00A91807" w:rsidP="00A91807">
      <w:pPr>
        <w:pStyle w:val="Default"/>
        <w:tabs>
          <w:tab w:val="left" w:pos="567"/>
          <w:tab w:val="left" w:pos="1680"/>
          <w:tab w:val="left" w:leader="dot" w:pos="9120"/>
        </w:tabs>
        <w:ind w:left="563" w:hangingChars="256" w:hanging="563"/>
        <w:rPr>
          <w:rFonts w:ascii="Arial" w:hAnsi="Arial" w:cs="Arial"/>
          <w:color w:val="auto"/>
          <w:sz w:val="22"/>
          <w:szCs w:val="22"/>
        </w:rPr>
      </w:pPr>
      <w:r w:rsidRPr="008D08FE">
        <w:rPr>
          <w:rFonts w:ascii="Arial" w:hAnsi="Arial" w:cs="Arial"/>
          <w:color w:val="auto"/>
          <w:sz w:val="22"/>
          <w:szCs w:val="22"/>
        </w:rPr>
        <w:tab/>
      </w:r>
      <w:r w:rsidR="00F026AC" w:rsidRPr="008D08FE">
        <w:rPr>
          <w:rFonts w:ascii="Arial" w:hAnsi="Arial" w:cs="Arial"/>
          <w:color w:val="auto"/>
          <w:sz w:val="22"/>
          <w:szCs w:val="22"/>
        </w:rPr>
        <w:t>zastoupený</w:t>
      </w:r>
      <w:r w:rsidR="002757BB" w:rsidRPr="008D08FE">
        <w:rPr>
          <w:rFonts w:ascii="Arial" w:hAnsi="Arial" w:cs="Arial"/>
          <w:color w:val="auto"/>
          <w:sz w:val="22"/>
          <w:szCs w:val="22"/>
        </w:rPr>
        <w:t xml:space="preserve">:  </w:t>
      </w:r>
    </w:p>
    <w:p w14:paraId="30011A34" w14:textId="7D28B252" w:rsidR="002757BB" w:rsidRPr="008D08FE" w:rsidRDefault="00A91807" w:rsidP="008D08FE">
      <w:pPr>
        <w:pStyle w:val="Default"/>
        <w:tabs>
          <w:tab w:val="left" w:pos="567"/>
          <w:tab w:val="left" w:leader="dot" w:pos="4080"/>
          <w:tab w:val="left" w:leader="dot" w:pos="8280"/>
        </w:tabs>
        <w:ind w:left="563" w:hangingChars="256" w:hanging="563"/>
        <w:rPr>
          <w:rFonts w:ascii="Arial" w:hAnsi="Arial" w:cs="Arial"/>
          <w:color w:val="auto"/>
          <w:sz w:val="22"/>
          <w:szCs w:val="22"/>
        </w:rPr>
      </w:pPr>
      <w:r w:rsidRPr="008D08FE">
        <w:rPr>
          <w:rFonts w:ascii="Arial" w:hAnsi="Arial" w:cs="Arial"/>
          <w:color w:val="FF0000"/>
          <w:sz w:val="22"/>
          <w:szCs w:val="22"/>
        </w:rPr>
        <w:tab/>
      </w:r>
      <w:r w:rsidR="00CD1174">
        <w:rPr>
          <w:rFonts w:ascii="Arial" w:hAnsi="Arial" w:cs="Arial"/>
          <w:sz w:val="22"/>
          <w:szCs w:val="22"/>
          <w:highlight w:val="yellow"/>
        </w:rPr>
        <w:t>……………………………</w:t>
      </w:r>
    </w:p>
    <w:p w14:paraId="71AB6758" w14:textId="77777777" w:rsidR="00CD1174" w:rsidRDefault="002757BB" w:rsidP="00CD1174">
      <w:pPr>
        <w:pStyle w:val="Default"/>
        <w:tabs>
          <w:tab w:val="left" w:pos="567"/>
          <w:tab w:val="left" w:leader="dot" w:pos="4080"/>
          <w:tab w:val="left" w:leader="dot" w:pos="8400"/>
        </w:tabs>
        <w:ind w:left="563" w:hangingChars="256" w:hanging="563"/>
        <w:rPr>
          <w:rFonts w:ascii="Arial" w:hAnsi="Arial" w:cs="Arial"/>
          <w:color w:val="auto"/>
          <w:sz w:val="22"/>
          <w:szCs w:val="22"/>
        </w:rPr>
      </w:pPr>
      <w:r w:rsidRPr="008D08FE">
        <w:rPr>
          <w:rFonts w:ascii="Arial" w:hAnsi="Arial" w:cs="Arial"/>
          <w:color w:val="FF0000"/>
          <w:sz w:val="22"/>
          <w:szCs w:val="22"/>
        </w:rPr>
        <w:tab/>
      </w:r>
      <w:r w:rsidR="00A91807" w:rsidRPr="008D08FE">
        <w:rPr>
          <w:rFonts w:ascii="Arial" w:hAnsi="Arial" w:cs="Arial"/>
          <w:color w:val="FF0000"/>
          <w:sz w:val="22"/>
          <w:szCs w:val="22"/>
        </w:rPr>
        <w:tab/>
      </w:r>
      <w:r w:rsidR="003E2B3C" w:rsidRPr="008D08FE">
        <w:rPr>
          <w:rFonts w:ascii="Arial" w:hAnsi="Arial" w:cs="Arial"/>
          <w:color w:val="auto"/>
          <w:sz w:val="22"/>
          <w:szCs w:val="22"/>
        </w:rPr>
        <w:t xml:space="preserve">datová schránka </w:t>
      </w:r>
      <w:r w:rsidR="00CD1174">
        <w:rPr>
          <w:rFonts w:ascii="Arial" w:hAnsi="Arial" w:cs="Arial"/>
          <w:sz w:val="22"/>
          <w:szCs w:val="22"/>
          <w:highlight w:val="yellow"/>
        </w:rPr>
        <w:t>……………………………</w:t>
      </w:r>
      <w:r w:rsidR="003E2B3C" w:rsidRPr="008D08FE">
        <w:rPr>
          <w:rFonts w:ascii="Arial" w:hAnsi="Arial" w:cs="Arial"/>
          <w:color w:val="auto"/>
          <w:sz w:val="22"/>
          <w:szCs w:val="22"/>
        </w:rPr>
        <w:tab/>
      </w:r>
    </w:p>
    <w:p w14:paraId="65586069" w14:textId="4A88EBF9" w:rsidR="002757BB" w:rsidRPr="008D08FE" w:rsidRDefault="00CD1174" w:rsidP="00CD1174">
      <w:pPr>
        <w:pStyle w:val="Default"/>
        <w:tabs>
          <w:tab w:val="left" w:pos="567"/>
          <w:tab w:val="left" w:leader="dot" w:pos="4080"/>
          <w:tab w:val="left" w:leader="dot" w:pos="8400"/>
        </w:tabs>
        <w:ind w:left="563" w:hangingChars="256" w:hanging="563"/>
        <w:rPr>
          <w:rFonts w:ascii="Arial" w:hAnsi="Arial" w:cs="Arial"/>
          <w:color w:val="auto"/>
          <w:sz w:val="22"/>
          <w:szCs w:val="22"/>
        </w:rPr>
      </w:pPr>
      <w:r>
        <w:rPr>
          <w:rFonts w:ascii="Arial" w:hAnsi="Arial" w:cs="Arial"/>
          <w:color w:val="auto"/>
          <w:sz w:val="22"/>
          <w:szCs w:val="22"/>
        </w:rPr>
        <w:tab/>
      </w:r>
      <w:r w:rsidR="002757BB" w:rsidRPr="008D08FE">
        <w:rPr>
          <w:rFonts w:ascii="Arial" w:hAnsi="Arial" w:cs="Arial"/>
          <w:color w:val="auto"/>
          <w:sz w:val="22"/>
          <w:szCs w:val="22"/>
        </w:rPr>
        <w:t xml:space="preserve">bankovní spojení: </w:t>
      </w:r>
      <w:r>
        <w:rPr>
          <w:rFonts w:ascii="Arial" w:hAnsi="Arial" w:cs="Arial"/>
          <w:sz w:val="22"/>
          <w:szCs w:val="22"/>
          <w:highlight w:val="yellow"/>
        </w:rPr>
        <w:t>……………………………</w:t>
      </w:r>
    </w:p>
    <w:p w14:paraId="0A778AE4" w14:textId="1F8CF201" w:rsidR="002757BB" w:rsidRPr="008D08FE" w:rsidRDefault="00A91807" w:rsidP="00A91807">
      <w:pPr>
        <w:pStyle w:val="Default"/>
        <w:tabs>
          <w:tab w:val="left" w:pos="567"/>
          <w:tab w:val="left" w:leader="dot" w:pos="9120"/>
        </w:tabs>
        <w:ind w:left="563" w:hangingChars="256" w:hanging="563"/>
        <w:rPr>
          <w:rFonts w:ascii="Arial" w:hAnsi="Arial" w:cs="Arial"/>
          <w:color w:val="FF0000"/>
          <w:sz w:val="22"/>
          <w:szCs w:val="22"/>
        </w:rPr>
      </w:pPr>
      <w:r w:rsidRPr="008D08FE">
        <w:rPr>
          <w:rFonts w:ascii="Arial" w:hAnsi="Arial" w:cs="Arial"/>
          <w:color w:val="auto"/>
          <w:sz w:val="22"/>
          <w:szCs w:val="22"/>
        </w:rPr>
        <w:tab/>
      </w:r>
      <w:r w:rsidR="009308FB" w:rsidRPr="008D08FE">
        <w:rPr>
          <w:rFonts w:ascii="Arial" w:hAnsi="Arial" w:cs="Arial"/>
          <w:color w:val="auto"/>
          <w:sz w:val="22"/>
          <w:szCs w:val="22"/>
        </w:rPr>
        <w:t>číslo účtu</w:t>
      </w:r>
      <w:r w:rsidR="002757BB" w:rsidRPr="008D08FE">
        <w:rPr>
          <w:rFonts w:ascii="Arial" w:hAnsi="Arial" w:cs="Arial"/>
          <w:color w:val="auto"/>
          <w:sz w:val="22"/>
          <w:szCs w:val="22"/>
        </w:rPr>
        <w:t xml:space="preserve">: </w:t>
      </w:r>
      <w:r w:rsidR="00CD1174">
        <w:rPr>
          <w:rFonts w:ascii="Arial" w:hAnsi="Arial" w:cs="Arial"/>
          <w:sz w:val="22"/>
          <w:szCs w:val="22"/>
          <w:highlight w:val="yellow"/>
        </w:rPr>
        <w:t>……………………………</w:t>
      </w:r>
    </w:p>
    <w:p w14:paraId="27181223" w14:textId="61118938" w:rsidR="002757BB" w:rsidRPr="008D08FE" w:rsidRDefault="00A91807" w:rsidP="00A91807">
      <w:pPr>
        <w:pStyle w:val="Default"/>
        <w:tabs>
          <w:tab w:val="left" w:pos="567"/>
          <w:tab w:val="left" w:leader="dot" w:pos="4080"/>
          <w:tab w:val="left" w:leader="dot" w:pos="6960"/>
        </w:tabs>
        <w:ind w:left="563" w:hangingChars="256" w:hanging="563"/>
        <w:rPr>
          <w:rFonts w:ascii="Arial" w:hAnsi="Arial" w:cs="Arial"/>
          <w:color w:val="auto"/>
          <w:sz w:val="22"/>
          <w:szCs w:val="22"/>
        </w:rPr>
      </w:pPr>
      <w:r w:rsidRPr="008D08FE">
        <w:rPr>
          <w:rFonts w:ascii="Arial" w:hAnsi="Arial" w:cs="Arial"/>
          <w:color w:val="auto"/>
          <w:sz w:val="22"/>
          <w:szCs w:val="22"/>
        </w:rPr>
        <w:tab/>
      </w:r>
      <w:r w:rsidR="002757BB" w:rsidRPr="008D08FE">
        <w:rPr>
          <w:rFonts w:ascii="Arial" w:hAnsi="Arial" w:cs="Arial"/>
          <w:color w:val="auto"/>
          <w:sz w:val="22"/>
          <w:szCs w:val="22"/>
        </w:rPr>
        <w:t xml:space="preserve">telefon: </w:t>
      </w:r>
      <w:r w:rsidR="00CD1174">
        <w:rPr>
          <w:rFonts w:ascii="Arial" w:hAnsi="Arial" w:cs="Arial"/>
          <w:sz w:val="22"/>
          <w:szCs w:val="22"/>
          <w:highlight w:val="yellow"/>
        </w:rPr>
        <w:t>……………………………</w:t>
      </w:r>
    </w:p>
    <w:p w14:paraId="617CA33A" w14:textId="748621AC" w:rsidR="002757BB" w:rsidRPr="008D08FE" w:rsidRDefault="00A91807" w:rsidP="00A91807">
      <w:pPr>
        <w:pStyle w:val="Default"/>
        <w:tabs>
          <w:tab w:val="left" w:pos="567"/>
          <w:tab w:val="left" w:leader="dot" w:pos="9120"/>
        </w:tabs>
        <w:ind w:left="563" w:hangingChars="256" w:hanging="563"/>
        <w:rPr>
          <w:rFonts w:ascii="Arial" w:hAnsi="Arial" w:cs="Arial"/>
          <w:color w:val="auto"/>
          <w:sz w:val="22"/>
          <w:szCs w:val="22"/>
        </w:rPr>
      </w:pPr>
      <w:r w:rsidRPr="008D08FE">
        <w:rPr>
          <w:rFonts w:ascii="Arial" w:hAnsi="Arial" w:cs="Arial"/>
          <w:color w:val="auto"/>
          <w:sz w:val="22"/>
          <w:szCs w:val="22"/>
        </w:rPr>
        <w:tab/>
      </w:r>
      <w:r w:rsidR="002757BB" w:rsidRPr="008D08FE">
        <w:rPr>
          <w:rFonts w:ascii="Arial" w:hAnsi="Arial" w:cs="Arial"/>
          <w:color w:val="auto"/>
          <w:sz w:val="22"/>
          <w:szCs w:val="22"/>
        </w:rPr>
        <w:t xml:space="preserve">e-mail: </w:t>
      </w:r>
      <w:r w:rsidR="00CD1174">
        <w:rPr>
          <w:rFonts w:ascii="Arial" w:hAnsi="Arial" w:cs="Arial"/>
          <w:sz w:val="22"/>
          <w:szCs w:val="22"/>
          <w:highlight w:val="yellow"/>
        </w:rPr>
        <w:t>……………………………</w:t>
      </w:r>
    </w:p>
    <w:p w14:paraId="058ED219" w14:textId="77777777" w:rsidR="002757BB" w:rsidRDefault="002757BB" w:rsidP="00A91807">
      <w:pPr>
        <w:pStyle w:val="Zkladntext"/>
        <w:tabs>
          <w:tab w:val="clear" w:pos="1560"/>
          <w:tab w:val="clear" w:pos="5670"/>
        </w:tabs>
        <w:spacing w:beforeLines="50" w:before="120"/>
        <w:ind w:left="598" w:hangingChars="272" w:hanging="598"/>
        <w:rPr>
          <w:rFonts w:cs="Arial"/>
          <w:b/>
          <w:sz w:val="22"/>
          <w:szCs w:val="22"/>
        </w:rPr>
      </w:pPr>
      <w:r w:rsidRPr="00BA45A9">
        <w:rPr>
          <w:rFonts w:cs="Arial"/>
          <w:sz w:val="22"/>
          <w:szCs w:val="22"/>
        </w:rPr>
        <w:tab/>
        <w:t xml:space="preserve">dále jen </w:t>
      </w:r>
      <w:r w:rsidRPr="00BA45A9">
        <w:rPr>
          <w:rFonts w:cs="Arial"/>
          <w:b/>
          <w:sz w:val="22"/>
          <w:szCs w:val="22"/>
        </w:rPr>
        <w:t>zhotovitel</w:t>
      </w:r>
    </w:p>
    <w:p w14:paraId="531EBD62" w14:textId="77777777" w:rsidR="00A41A9E" w:rsidRPr="00A41A9E" w:rsidRDefault="00A41A9E" w:rsidP="00A41A9E">
      <w:pPr>
        <w:numPr>
          <w:ilvl w:val="1"/>
          <w:numId w:val="2"/>
        </w:numPr>
        <w:tabs>
          <w:tab w:val="clear" w:pos="648"/>
          <w:tab w:val="num" w:pos="567"/>
          <w:tab w:val="num" w:pos="1216"/>
        </w:tabs>
        <w:overflowPunct w:val="0"/>
        <w:autoSpaceDE w:val="0"/>
        <w:autoSpaceDN w:val="0"/>
        <w:adjustRightInd w:val="0"/>
        <w:spacing w:beforeLines="100" w:before="240"/>
        <w:ind w:left="567" w:hanging="567"/>
        <w:jc w:val="both"/>
        <w:textAlignment w:val="baseline"/>
        <w:rPr>
          <w:rFonts w:ascii="Arial" w:hAnsi="Arial" w:cs="Arial"/>
          <w:sz w:val="22"/>
          <w:szCs w:val="22"/>
          <w:lang w:val="x-none" w:eastAsia="x-none"/>
        </w:rPr>
      </w:pPr>
      <w:r w:rsidRPr="00A41A9E">
        <w:rPr>
          <w:rFonts w:ascii="Arial" w:hAnsi="Arial" w:cs="Arial"/>
          <w:sz w:val="22"/>
          <w:szCs w:val="22"/>
          <w:lang w:val="x-none" w:eastAsia="x-none"/>
        </w:rPr>
        <w:t xml:space="preserve">Při realizaci díla, zejména projednávání a potvrzování technického řešení, projednávání a potvrzování změn díla, předkládání a projednávání dodatků na základě změn díla, potvrzování postupu prací, potvrzování soupisů provedených prací a zjišťovacích protokolů, potvrzování zápisů o předání a převzetí díla nebo jeho částí, jsou zmocněni jednat: </w:t>
      </w:r>
    </w:p>
    <w:p w14:paraId="5D542A32" w14:textId="77777777" w:rsidR="00A41A9E" w:rsidRPr="00A41A9E" w:rsidRDefault="00A41A9E" w:rsidP="00C369E5">
      <w:pPr>
        <w:widowControl w:val="0"/>
        <w:tabs>
          <w:tab w:val="left" w:pos="567"/>
        </w:tabs>
        <w:spacing w:beforeLines="50" w:before="120"/>
        <w:ind w:firstLineChars="257" w:firstLine="565"/>
        <w:jc w:val="both"/>
        <w:rPr>
          <w:rFonts w:ascii="Arial" w:hAnsi="Arial" w:cs="Arial"/>
          <w:sz w:val="22"/>
          <w:szCs w:val="22"/>
          <w:lang w:eastAsia="x-none"/>
        </w:rPr>
      </w:pPr>
      <w:r w:rsidRPr="00A41A9E">
        <w:rPr>
          <w:rFonts w:ascii="Arial" w:hAnsi="Arial" w:cs="Arial"/>
          <w:sz w:val="22"/>
          <w:szCs w:val="22"/>
          <w:lang w:val="x-none" w:eastAsia="x-none"/>
        </w:rPr>
        <w:tab/>
        <w:t xml:space="preserve">za zhotovitele: </w:t>
      </w:r>
    </w:p>
    <w:p w14:paraId="00E3B8F4" w14:textId="788FC5FC" w:rsidR="00A41A9E" w:rsidRPr="00F50BE6" w:rsidRDefault="00CD1174" w:rsidP="00C369E5">
      <w:pPr>
        <w:widowControl w:val="0"/>
        <w:tabs>
          <w:tab w:val="left" w:leader="dot" w:pos="3600"/>
        </w:tabs>
        <w:autoSpaceDE w:val="0"/>
        <w:ind w:left="425" w:firstLine="142"/>
        <w:jc w:val="both"/>
        <w:rPr>
          <w:rFonts w:ascii="Arial" w:hAnsi="Arial" w:cs="Arial"/>
          <w:sz w:val="22"/>
          <w:szCs w:val="22"/>
          <w:lang w:eastAsia="zh-CN"/>
        </w:rPr>
      </w:pPr>
      <w:r>
        <w:rPr>
          <w:rFonts w:ascii="Arial" w:hAnsi="Arial" w:cs="Arial"/>
          <w:color w:val="000000"/>
          <w:sz w:val="22"/>
          <w:szCs w:val="22"/>
          <w:highlight w:val="yellow"/>
        </w:rPr>
        <w:t>……………………………</w:t>
      </w:r>
      <w:r w:rsidR="00A41A9E" w:rsidRPr="00F50BE6">
        <w:rPr>
          <w:rFonts w:ascii="Arial" w:hAnsi="Arial" w:cs="Arial"/>
          <w:sz w:val="22"/>
          <w:szCs w:val="22"/>
          <w:lang w:eastAsia="zh-CN"/>
        </w:rPr>
        <w:t>– ve věcech smluvních (tel</w:t>
      </w:r>
      <w:r w:rsidR="008D08FE">
        <w:rPr>
          <w:rFonts w:ascii="Arial" w:hAnsi="Arial" w:cs="Arial"/>
          <w:sz w:val="22"/>
          <w:szCs w:val="22"/>
          <w:lang w:eastAsia="zh-CN"/>
        </w:rPr>
        <w:t xml:space="preserve">. </w:t>
      </w:r>
      <w:r>
        <w:rPr>
          <w:rFonts w:ascii="Arial" w:hAnsi="Arial" w:cs="Arial"/>
          <w:color w:val="000000"/>
          <w:sz w:val="22"/>
          <w:szCs w:val="22"/>
          <w:highlight w:val="yellow"/>
        </w:rPr>
        <w:t>……………………………</w:t>
      </w:r>
      <w:r w:rsidR="008D08FE">
        <w:rPr>
          <w:rFonts w:ascii="Arial" w:hAnsi="Arial" w:cs="Arial"/>
          <w:sz w:val="22"/>
          <w:szCs w:val="22"/>
          <w:lang w:eastAsia="zh-CN"/>
        </w:rPr>
        <w:t>)</w:t>
      </w:r>
    </w:p>
    <w:p w14:paraId="3B3B14A0" w14:textId="3E16050C" w:rsidR="00A41A9E" w:rsidRPr="00F50BE6" w:rsidRDefault="00CD1174" w:rsidP="00C369E5">
      <w:pPr>
        <w:widowControl w:val="0"/>
        <w:tabs>
          <w:tab w:val="left" w:leader="dot" w:pos="3600"/>
        </w:tabs>
        <w:autoSpaceDE w:val="0"/>
        <w:spacing w:before="60"/>
        <w:ind w:left="425" w:firstLine="142"/>
        <w:jc w:val="both"/>
        <w:rPr>
          <w:rFonts w:ascii="Arial" w:hAnsi="Arial" w:cs="Arial"/>
          <w:sz w:val="22"/>
          <w:szCs w:val="22"/>
          <w:lang w:eastAsia="zh-CN"/>
        </w:rPr>
      </w:pPr>
      <w:r>
        <w:rPr>
          <w:rFonts w:ascii="Arial" w:hAnsi="Arial" w:cs="Arial"/>
          <w:color w:val="000000"/>
          <w:sz w:val="22"/>
          <w:szCs w:val="22"/>
          <w:highlight w:val="yellow"/>
        </w:rPr>
        <w:t>……………………………</w:t>
      </w:r>
      <w:r w:rsidR="00A41A9E" w:rsidRPr="00F50BE6">
        <w:rPr>
          <w:rFonts w:ascii="Arial" w:hAnsi="Arial" w:cs="Arial"/>
          <w:sz w:val="22"/>
          <w:szCs w:val="22"/>
          <w:lang w:eastAsia="zh-CN"/>
        </w:rPr>
        <w:t>– ve věcech technických (tel</w:t>
      </w:r>
      <w:r w:rsidR="008D08FE">
        <w:rPr>
          <w:rFonts w:ascii="Arial" w:hAnsi="Arial" w:cs="Arial"/>
          <w:sz w:val="22"/>
          <w:szCs w:val="22"/>
          <w:lang w:eastAsia="zh-CN"/>
        </w:rPr>
        <w:t xml:space="preserve">. </w:t>
      </w:r>
      <w:r>
        <w:rPr>
          <w:rFonts w:ascii="Arial" w:hAnsi="Arial" w:cs="Arial"/>
          <w:color w:val="000000"/>
          <w:sz w:val="22"/>
          <w:szCs w:val="22"/>
          <w:highlight w:val="yellow"/>
        </w:rPr>
        <w:t>……………………………</w:t>
      </w:r>
      <w:r w:rsidR="00A41A9E" w:rsidRPr="00F50BE6">
        <w:rPr>
          <w:rFonts w:ascii="Arial" w:hAnsi="Arial" w:cs="Arial"/>
          <w:sz w:val="22"/>
          <w:szCs w:val="22"/>
          <w:lang w:eastAsia="zh-CN"/>
        </w:rPr>
        <w:t>)</w:t>
      </w:r>
    </w:p>
    <w:p w14:paraId="64930981" w14:textId="77777777" w:rsidR="00A41A9E" w:rsidRPr="00A41A9E" w:rsidRDefault="00A41A9E" w:rsidP="00C369E5">
      <w:pPr>
        <w:widowControl w:val="0"/>
        <w:tabs>
          <w:tab w:val="left" w:pos="567"/>
        </w:tabs>
        <w:spacing w:beforeLines="50" w:before="120"/>
        <w:ind w:firstLineChars="257" w:firstLine="565"/>
        <w:jc w:val="both"/>
        <w:rPr>
          <w:rFonts w:ascii="Arial" w:hAnsi="Arial" w:cs="Arial"/>
          <w:sz w:val="22"/>
          <w:szCs w:val="22"/>
          <w:lang w:val="x-none" w:eastAsia="x-none"/>
        </w:rPr>
      </w:pPr>
      <w:r w:rsidRPr="00A41A9E">
        <w:rPr>
          <w:rFonts w:ascii="Arial" w:hAnsi="Arial" w:cs="Arial"/>
          <w:sz w:val="22"/>
          <w:szCs w:val="22"/>
          <w:lang w:val="x-none" w:eastAsia="x-none"/>
        </w:rPr>
        <w:tab/>
        <w:t xml:space="preserve">za objednatele: </w:t>
      </w:r>
    </w:p>
    <w:p w14:paraId="77E074D3" w14:textId="77777777" w:rsidR="00A41A9E" w:rsidRPr="00A41A9E" w:rsidRDefault="00A41A9E" w:rsidP="00C369E5">
      <w:pPr>
        <w:widowControl w:val="0"/>
        <w:tabs>
          <w:tab w:val="left" w:pos="567"/>
        </w:tabs>
        <w:spacing w:beforeLines="50" w:before="120"/>
        <w:ind w:firstLineChars="257" w:firstLine="565"/>
        <w:jc w:val="both"/>
        <w:rPr>
          <w:rFonts w:ascii="Arial" w:hAnsi="Arial"/>
          <w:bCs/>
          <w:sz w:val="22"/>
          <w:szCs w:val="22"/>
          <w:lang w:val="x-none" w:eastAsia="x-none"/>
        </w:rPr>
      </w:pPr>
      <w:r w:rsidRPr="009C4C8A">
        <w:rPr>
          <w:rFonts w:ascii="Arial" w:hAnsi="Arial" w:cs="Arial"/>
          <w:bCs/>
          <w:sz w:val="22"/>
          <w:szCs w:val="22"/>
          <w:lang w:eastAsia="x-none"/>
        </w:rPr>
        <w:t xml:space="preserve">Mgr. </w:t>
      </w:r>
      <w:r w:rsidR="00993ABB">
        <w:rPr>
          <w:rFonts w:ascii="Arial" w:hAnsi="Arial" w:cs="Arial"/>
          <w:bCs/>
          <w:sz w:val="22"/>
          <w:szCs w:val="22"/>
          <w:lang w:eastAsia="x-none"/>
        </w:rPr>
        <w:t>Ondřej Výborný</w:t>
      </w:r>
      <w:r>
        <w:rPr>
          <w:rFonts w:ascii="Arial" w:hAnsi="Arial" w:cs="Arial"/>
          <w:bCs/>
          <w:sz w:val="22"/>
          <w:szCs w:val="22"/>
          <w:lang w:eastAsia="x-none"/>
        </w:rPr>
        <w:t>, starosta města</w:t>
      </w:r>
      <w:r w:rsidRPr="00A41A9E">
        <w:rPr>
          <w:rFonts w:ascii="Arial" w:hAnsi="Arial" w:cs="Arial"/>
          <w:sz w:val="22"/>
          <w:szCs w:val="22"/>
          <w:lang w:val="x-none" w:eastAsia="x-none"/>
        </w:rPr>
        <w:t xml:space="preserve"> – ve věcech smluvních </w:t>
      </w:r>
    </w:p>
    <w:p w14:paraId="78EEB01F" w14:textId="77777777" w:rsidR="002757BB" w:rsidRPr="00BA45A9" w:rsidRDefault="002757BB" w:rsidP="00F6027D">
      <w:pPr>
        <w:pStyle w:val="Nadpis5"/>
        <w:numPr>
          <w:ilvl w:val="0"/>
          <w:numId w:val="2"/>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BA45A9">
        <w:rPr>
          <w:rFonts w:cs="Arial"/>
          <w:sz w:val="26"/>
          <w:szCs w:val="26"/>
        </w:rPr>
        <w:t>Předmět plnění</w:t>
      </w:r>
    </w:p>
    <w:p w14:paraId="77E77DA2" w14:textId="2B0ACDA4" w:rsidR="002757BB" w:rsidRPr="0054654A" w:rsidRDefault="00C60A5D" w:rsidP="00993ABB">
      <w:pPr>
        <w:pStyle w:val="Zkladntext"/>
        <w:numPr>
          <w:ilvl w:val="1"/>
          <w:numId w:val="2"/>
        </w:numPr>
        <w:tabs>
          <w:tab w:val="clear" w:pos="648"/>
          <w:tab w:val="clear" w:pos="1560"/>
          <w:tab w:val="clear" w:pos="5670"/>
          <w:tab w:val="num" w:pos="567"/>
        </w:tabs>
        <w:spacing w:beforeLines="100" w:before="240"/>
        <w:ind w:left="567" w:hanging="567"/>
        <w:rPr>
          <w:rFonts w:cs="Arial"/>
          <w:bCs/>
          <w:sz w:val="22"/>
          <w:szCs w:val="22"/>
        </w:rPr>
      </w:pPr>
      <w:bookmarkStart w:id="5" w:name="_Hlk158288107"/>
      <w:r w:rsidRPr="00BA45A9">
        <w:rPr>
          <w:rFonts w:cs="Arial"/>
          <w:sz w:val="22"/>
          <w:szCs w:val="22"/>
        </w:rPr>
        <w:t>Předmětem plnění</w:t>
      </w:r>
      <w:bookmarkEnd w:id="5"/>
      <w:r w:rsidRPr="00BA45A9">
        <w:rPr>
          <w:rFonts w:cs="Arial"/>
          <w:sz w:val="22"/>
          <w:szCs w:val="22"/>
        </w:rPr>
        <w:t xml:space="preserve"> podle této smlouvy je</w:t>
      </w:r>
      <w:r w:rsidR="004C6A96">
        <w:rPr>
          <w:rFonts w:cs="Arial"/>
          <w:sz w:val="22"/>
          <w:szCs w:val="22"/>
        </w:rPr>
        <w:t xml:space="preserve"> </w:t>
      </w:r>
      <w:r w:rsidR="009C4C8A" w:rsidRPr="009C4C8A">
        <w:rPr>
          <w:rFonts w:cs="Arial"/>
          <w:bCs/>
          <w:sz w:val="22"/>
          <w:szCs w:val="22"/>
        </w:rPr>
        <w:t>d</w:t>
      </w:r>
      <w:r w:rsidR="009C4C8A" w:rsidRPr="009C4C8A">
        <w:rPr>
          <w:rFonts w:cs="Arial"/>
          <w:bCs/>
          <w:iCs/>
          <w:sz w:val="22"/>
          <w:szCs w:val="22"/>
        </w:rPr>
        <w:t xml:space="preserve">odávka a instalace </w:t>
      </w:r>
      <w:r w:rsidR="00623D5F">
        <w:rPr>
          <w:rFonts w:cs="Arial"/>
          <w:bCs/>
          <w:iCs/>
          <w:sz w:val="22"/>
          <w:szCs w:val="22"/>
        </w:rPr>
        <w:t>systému</w:t>
      </w:r>
      <w:r w:rsidR="009C4C8A" w:rsidRPr="009C4C8A">
        <w:rPr>
          <w:rFonts w:cs="Arial"/>
          <w:bCs/>
          <w:iCs/>
          <w:sz w:val="22"/>
          <w:szCs w:val="22"/>
        </w:rPr>
        <w:t xml:space="preserve"> </w:t>
      </w:r>
      <w:r w:rsidR="0054654A" w:rsidRPr="0054654A">
        <w:rPr>
          <w:rFonts w:cs="Arial"/>
          <w:bCs/>
          <w:sz w:val="22"/>
          <w:szCs w:val="22"/>
        </w:rPr>
        <w:t xml:space="preserve">pro oboustranné měření rychlosti na ulici </w:t>
      </w:r>
      <w:r w:rsidR="00CD1174">
        <w:rPr>
          <w:rFonts w:cs="Arial"/>
          <w:bCs/>
          <w:sz w:val="22"/>
          <w:szCs w:val="22"/>
        </w:rPr>
        <w:t>Bratří Čapků</w:t>
      </w:r>
      <w:r w:rsidR="0054654A" w:rsidRPr="0054654A">
        <w:rPr>
          <w:rFonts w:cs="Arial"/>
          <w:bCs/>
          <w:sz w:val="22"/>
          <w:szCs w:val="22"/>
        </w:rPr>
        <w:t>, Holice.</w:t>
      </w:r>
    </w:p>
    <w:p w14:paraId="06CBB11B" w14:textId="77777777" w:rsidR="00262B1A" w:rsidRDefault="00262B1A" w:rsidP="00F6027D">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262B1A">
        <w:rPr>
          <w:rFonts w:cs="Arial"/>
          <w:sz w:val="22"/>
          <w:szCs w:val="22"/>
        </w:rPr>
        <w:lastRenderedPageBreak/>
        <w:t xml:space="preserve">Součástí předmětu plnění dle této smlouvy jsou i veškeré doklady potřebné k převzetí a užívání předmětu plnění. </w:t>
      </w:r>
      <w:r w:rsidR="00130F9B">
        <w:rPr>
          <w:rFonts w:cs="Arial"/>
          <w:sz w:val="22"/>
          <w:szCs w:val="22"/>
        </w:rPr>
        <w:t>Zhotovitel</w:t>
      </w:r>
      <w:r w:rsidRPr="00262B1A">
        <w:rPr>
          <w:rFonts w:cs="Arial"/>
          <w:sz w:val="22"/>
          <w:szCs w:val="22"/>
        </w:rPr>
        <w:t xml:space="preserve"> prohlašuje, že předmět plnění splňuje veškeré podmínky stanovené právními předpisy k používání předmětu plnění, a že </w:t>
      </w:r>
      <w:r w:rsidR="00747775">
        <w:rPr>
          <w:rFonts w:cs="Arial"/>
          <w:sz w:val="22"/>
          <w:szCs w:val="22"/>
        </w:rPr>
        <w:t>objednateli</w:t>
      </w:r>
      <w:r w:rsidRPr="00262B1A">
        <w:rPr>
          <w:rFonts w:cs="Arial"/>
          <w:sz w:val="22"/>
          <w:szCs w:val="22"/>
        </w:rPr>
        <w:t xml:space="preserve"> předal veškeré doklady potřebné k provozování předmětu plnění, za což </w:t>
      </w:r>
      <w:r w:rsidR="00747775">
        <w:rPr>
          <w:rFonts w:cs="Arial"/>
          <w:sz w:val="22"/>
          <w:szCs w:val="22"/>
        </w:rPr>
        <w:t>objednateli</w:t>
      </w:r>
      <w:r w:rsidRPr="00262B1A">
        <w:rPr>
          <w:rFonts w:cs="Arial"/>
          <w:sz w:val="22"/>
          <w:szCs w:val="22"/>
        </w:rPr>
        <w:t xml:space="preserve"> odpovídá</w:t>
      </w:r>
      <w:r>
        <w:rPr>
          <w:rFonts w:cs="Arial"/>
          <w:sz w:val="22"/>
          <w:szCs w:val="22"/>
        </w:rPr>
        <w:t>.</w:t>
      </w:r>
    </w:p>
    <w:p w14:paraId="4F561906" w14:textId="77777777" w:rsidR="00E20E40" w:rsidRPr="00E20E40" w:rsidRDefault="00E20E40"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E20E40">
        <w:rPr>
          <w:rFonts w:cs="Arial"/>
          <w:sz w:val="22"/>
          <w:szCs w:val="22"/>
        </w:rPr>
        <w:t xml:space="preserve">Popis technické specifikace je součástí této </w:t>
      </w:r>
      <w:r w:rsidR="0054654A">
        <w:rPr>
          <w:rFonts w:cs="Arial"/>
          <w:sz w:val="22"/>
          <w:szCs w:val="22"/>
        </w:rPr>
        <w:t>smlouvy</w:t>
      </w:r>
      <w:r w:rsidRPr="00E20E40">
        <w:rPr>
          <w:rFonts w:cs="Arial"/>
          <w:sz w:val="22"/>
          <w:szCs w:val="22"/>
        </w:rPr>
        <w:t>.</w:t>
      </w:r>
    </w:p>
    <w:p w14:paraId="350AC835" w14:textId="77777777" w:rsidR="00E20E40" w:rsidRPr="00E20E40" w:rsidRDefault="00E20E40"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E20E40">
        <w:rPr>
          <w:rFonts w:cs="Arial"/>
          <w:sz w:val="22"/>
          <w:szCs w:val="22"/>
        </w:rPr>
        <w:t>Součástí předmětu plnění jsou rovněž takové práce, výkony a činnosti, které byť nejsou v zadávací dokumentaci výslovně uvedeny, zhotovitel o nich s ohledem na své odborné znalosti a zkušenosti ví, vědět mohl a měl nebo je měl předpokládat, neboť jejich provedení je nezbytné pro řádné a včasné splnění požadavků objednatele uvedených ve smlouvě.</w:t>
      </w:r>
    </w:p>
    <w:p w14:paraId="79AF689A" w14:textId="77777777" w:rsidR="00E20E40" w:rsidRPr="00271E32" w:rsidRDefault="00E20E40"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271E32">
        <w:rPr>
          <w:rFonts w:cs="Arial"/>
          <w:sz w:val="22"/>
          <w:szCs w:val="22"/>
        </w:rPr>
        <w:t>Objednatel očekává, že zhotovitel bude přistupovat iniciativním a tvůrčím způsobem ke zpracování podkladů vždy ve snaze o co nejefektivnější řešení za dodržení tzv. „principu 3E“ – dodržení hospodárnosti, účelnosti a efektivnosti.</w:t>
      </w:r>
    </w:p>
    <w:p w14:paraId="594CC37F" w14:textId="77777777" w:rsidR="00E20E40" w:rsidRPr="00E20E40" w:rsidRDefault="00E20E40"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E20E40">
        <w:rPr>
          <w:rFonts w:cs="Arial"/>
          <w:sz w:val="22"/>
          <w:szCs w:val="22"/>
        </w:rPr>
        <w:t>Objednatel provede formální ověření, zda předané dokumentace nemají zřejmé vady a nedodělky. Objednatel není povinen přezkoumávat výpočty, nebo takové výpočty provádět, zkoumat technická řešení a ani za ně neručí.</w:t>
      </w:r>
    </w:p>
    <w:p w14:paraId="70F4BA2C" w14:textId="77777777" w:rsidR="00C60A5D" w:rsidRPr="00262B1A" w:rsidRDefault="00C60A5D" w:rsidP="00F6027D">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262B1A">
        <w:rPr>
          <w:rFonts w:cs="Arial"/>
          <w:sz w:val="22"/>
          <w:szCs w:val="22"/>
        </w:rPr>
        <w:t xml:space="preserve">Dílo bude provedeno v souladu se zadávacími podmínkami, přijatou nabídkou zhotovitele, </w:t>
      </w:r>
      <w:r w:rsidR="004C6A96" w:rsidRPr="00262B1A">
        <w:rPr>
          <w:rFonts w:cs="Arial"/>
          <w:sz w:val="22"/>
          <w:szCs w:val="22"/>
        </w:rPr>
        <w:t xml:space="preserve">platnými rozhodnutími správních orgánů a platných právních předpisů v rozsahu uvedeném </w:t>
      </w:r>
      <w:r w:rsidR="008B7DBE" w:rsidRPr="00262B1A">
        <w:rPr>
          <w:rFonts w:cs="Arial"/>
          <w:sz w:val="22"/>
          <w:szCs w:val="22"/>
        </w:rPr>
        <w:t>v této smlouvě a jejích přílohách</w:t>
      </w:r>
      <w:r w:rsidR="004C6A96" w:rsidRPr="00262B1A">
        <w:rPr>
          <w:rFonts w:cs="Arial"/>
          <w:sz w:val="22"/>
          <w:szCs w:val="22"/>
        </w:rPr>
        <w:t>.</w:t>
      </w:r>
    </w:p>
    <w:p w14:paraId="77971E6B" w14:textId="77777777" w:rsidR="002757BB" w:rsidRDefault="00C60A5D" w:rsidP="00F6027D">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262B1A">
        <w:rPr>
          <w:rFonts w:cs="Arial"/>
          <w:sz w:val="22"/>
          <w:szCs w:val="22"/>
        </w:rPr>
        <w:t xml:space="preserve">Objednatel se zavazuje </w:t>
      </w:r>
      <w:r w:rsidR="004C6A96" w:rsidRPr="00262B1A">
        <w:rPr>
          <w:rFonts w:cs="Arial"/>
          <w:sz w:val="22"/>
          <w:szCs w:val="22"/>
        </w:rPr>
        <w:t xml:space="preserve">za </w:t>
      </w:r>
      <w:r w:rsidRPr="00262B1A">
        <w:rPr>
          <w:rFonts w:cs="Arial"/>
          <w:sz w:val="22"/>
          <w:szCs w:val="22"/>
        </w:rPr>
        <w:t>řádně provedené dílo zaplatit dohodnutou cenu</w:t>
      </w:r>
      <w:r w:rsidR="002757BB" w:rsidRPr="00262B1A">
        <w:rPr>
          <w:rFonts w:cs="Arial"/>
          <w:sz w:val="22"/>
          <w:szCs w:val="22"/>
        </w:rPr>
        <w:t>.</w:t>
      </w:r>
    </w:p>
    <w:p w14:paraId="7B76F98F" w14:textId="77777777" w:rsidR="00E20E40" w:rsidRPr="00E20E40" w:rsidRDefault="00E20E40"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E20E40">
        <w:rPr>
          <w:rFonts w:cs="Arial"/>
          <w:sz w:val="22"/>
          <w:szCs w:val="22"/>
        </w:rPr>
        <w:t>Zhotovitel</w:t>
      </w:r>
      <w:r w:rsidRPr="00457234">
        <w:rPr>
          <w:sz w:val="22"/>
          <w:szCs w:val="22"/>
        </w:rPr>
        <w:t xml:space="preserve"> prohlašuje, že je oprávněn a odborně způsobilý provádět činnosti, které jsou předmětem díla podle této smlouvy. Při provádění díla postupuje zhotovitel s odbornou péčí a samostatně.</w:t>
      </w:r>
      <w:r>
        <w:rPr>
          <w:sz w:val="22"/>
          <w:szCs w:val="22"/>
        </w:rPr>
        <w:t xml:space="preserve"> </w:t>
      </w:r>
      <w:r w:rsidRPr="00457234">
        <w:rPr>
          <w:sz w:val="22"/>
          <w:szCs w:val="22"/>
        </w:rPr>
        <w:t>Zhotovitel bude dílo provádět v souladu</w:t>
      </w:r>
      <w:r w:rsidRPr="00457234">
        <w:rPr>
          <w:b/>
          <w:sz w:val="22"/>
          <w:szCs w:val="22"/>
        </w:rPr>
        <w:t xml:space="preserve"> </w:t>
      </w:r>
      <w:r w:rsidRPr="00457234">
        <w:rPr>
          <w:sz w:val="22"/>
          <w:szCs w:val="22"/>
        </w:rPr>
        <w:t>s</w:t>
      </w:r>
      <w:r w:rsidRPr="00457234">
        <w:rPr>
          <w:b/>
          <w:sz w:val="22"/>
          <w:szCs w:val="22"/>
        </w:rPr>
        <w:t> </w:t>
      </w:r>
      <w:r w:rsidRPr="00457234">
        <w:rPr>
          <w:sz w:val="22"/>
          <w:szCs w:val="22"/>
        </w:rPr>
        <w:t>odpovídajícími technologickými a odbornými postupy (de lege artis), v souladu s právními předpis</w:t>
      </w:r>
      <w:r>
        <w:rPr>
          <w:sz w:val="22"/>
          <w:szCs w:val="22"/>
        </w:rPr>
        <w:t>y</w:t>
      </w:r>
      <w:r w:rsidRPr="00457234">
        <w:rPr>
          <w:sz w:val="22"/>
          <w:szCs w:val="22"/>
        </w:rPr>
        <w:t>. Objednatel je oprávněn odstoupit od této smlouvy v případě, že zjistí porušení této smlouvy ze strany zhotovitele.</w:t>
      </w:r>
      <w:r>
        <w:rPr>
          <w:sz w:val="22"/>
          <w:szCs w:val="22"/>
        </w:rPr>
        <w:t xml:space="preserve"> </w:t>
      </w:r>
    </w:p>
    <w:p w14:paraId="1E50EB8C" w14:textId="77777777" w:rsidR="009A6609" w:rsidRPr="00262B1A" w:rsidRDefault="009A6609" w:rsidP="00F6027D">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262B1A">
        <w:rPr>
          <w:rFonts w:cs="Arial"/>
          <w:sz w:val="22"/>
          <w:szCs w:val="22"/>
        </w:rPr>
        <w:t>Činnosti, které jsou předmětem této smlouvy, vykonává zhotovitel vlastním jménem a na vlastní účet.</w:t>
      </w:r>
    </w:p>
    <w:p w14:paraId="2169126F" w14:textId="77777777" w:rsidR="00AE2D1A" w:rsidRPr="00A41A9E" w:rsidRDefault="00AA3447" w:rsidP="00262B1A">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485EF0">
        <w:rPr>
          <w:rFonts w:cs="Arial"/>
          <w:sz w:val="22"/>
          <w:szCs w:val="22"/>
        </w:rPr>
        <w:t>Místem dodávky jsou pozemky podrobně specifikované v</w:t>
      </w:r>
      <w:r w:rsidR="0054654A">
        <w:rPr>
          <w:rFonts w:cs="Arial"/>
          <w:sz w:val="22"/>
          <w:szCs w:val="22"/>
        </w:rPr>
        <w:t> technické specifikaci</w:t>
      </w:r>
      <w:r>
        <w:t>.</w:t>
      </w:r>
      <w:r w:rsidR="00057152">
        <w:t xml:space="preserve"> </w:t>
      </w:r>
      <w:r w:rsidR="00AE2D1A">
        <w:rPr>
          <w:rFonts w:cs="Arial"/>
          <w:sz w:val="22"/>
          <w:szCs w:val="22"/>
        </w:rPr>
        <w:t>Předmětem díla je i servis</w:t>
      </w:r>
      <w:r w:rsidR="0054654A">
        <w:rPr>
          <w:rFonts w:cs="Arial"/>
          <w:sz w:val="22"/>
          <w:szCs w:val="22"/>
        </w:rPr>
        <w:t>.</w:t>
      </w:r>
    </w:p>
    <w:p w14:paraId="56F4E51E" w14:textId="77777777" w:rsidR="00A41A9E" w:rsidRPr="00A41A9E" w:rsidRDefault="00A41A9E" w:rsidP="00A41A9E">
      <w:pPr>
        <w:pStyle w:val="Nadpis5"/>
        <w:numPr>
          <w:ilvl w:val="0"/>
          <w:numId w:val="2"/>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bCs/>
          <w:sz w:val="26"/>
          <w:szCs w:val="26"/>
        </w:rPr>
      </w:pPr>
      <w:r w:rsidRPr="00A41A9E">
        <w:rPr>
          <w:rFonts w:cs="Arial"/>
          <w:bCs/>
          <w:sz w:val="26"/>
          <w:szCs w:val="26"/>
        </w:rPr>
        <w:t>Změny díla</w:t>
      </w:r>
    </w:p>
    <w:p w14:paraId="0C06A3F7" w14:textId="77777777" w:rsidR="00A41A9E" w:rsidRDefault="00A41A9E" w:rsidP="00A41A9E">
      <w:pPr>
        <w:pStyle w:val="Zkladntext"/>
        <w:numPr>
          <w:ilvl w:val="1"/>
          <w:numId w:val="2"/>
        </w:numPr>
        <w:tabs>
          <w:tab w:val="clear" w:pos="648"/>
          <w:tab w:val="clear" w:pos="1560"/>
          <w:tab w:val="clear" w:pos="5670"/>
          <w:tab w:val="num" w:pos="-142"/>
        </w:tabs>
        <w:spacing w:beforeLines="100" w:before="240"/>
        <w:ind w:left="567" w:hanging="567"/>
        <w:rPr>
          <w:rFonts w:cs="Arial"/>
          <w:sz w:val="22"/>
          <w:szCs w:val="22"/>
        </w:rPr>
      </w:pPr>
      <w:r w:rsidRPr="00DB0DE9">
        <w:rPr>
          <w:rFonts w:cs="Arial"/>
          <w:sz w:val="22"/>
          <w:szCs w:val="22"/>
        </w:rPr>
        <w:t>Dojde-li při realizaci díla k jakýmkoli změnám, doplňkům, nebo rozšíření předmětu plnění na základě požadavku objednatele nebo tak vyplyne z podmínek při provádění díla nebo z vad zadávací dokumentace, je zhotovitel povinen provést soupis těchto změn, doplňků nebo rozšíření. Po ocenění objednaných prací zhotovitelem díla a po dosažení cenové dohody v souladu se zákonem č. 526/1990 Sb., O cenách, bude nová cena díla upravena dodatkem ke smlouvě o dílo. Veškeré vícepráce, změny, neprovedené práce, doplňky nebo rozšíření, které nebyly uvedeny v soupisu prací, dodávek a služeb, musí být vždy před jejich realizací písemně odsouhlaseny objednatelem včetně jejich ocenění dle jednotkové ceny. Pokud zhotovitel provede některé z těchto prací bez písemného souhlasu objednatele, má objednatel právo odmítnout jejich úhradu. Zadání těchto vícepr</w:t>
      </w:r>
      <w:r>
        <w:rPr>
          <w:rFonts w:cs="Arial"/>
          <w:sz w:val="22"/>
          <w:szCs w:val="22"/>
        </w:rPr>
        <w:t>a</w:t>
      </w:r>
      <w:r w:rsidRPr="00DB0DE9">
        <w:rPr>
          <w:rFonts w:cs="Arial"/>
          <w:sz w:val="22"/>
          <w:szCs w:val="22"/>
        </w:rPr>
        <w:t>c</w:t>
      </w:r>
      <w:r>
        <w:rPr>
          <w:rFonts w:cs="Arial"/>
          <w:sz w:val="22"/>
          <w:szCs w:val="22"/>
        </w:rPr>
        <w:t>í</w:t>
      </w:r>
      <w:r w:rsidRPr="00DB0DE9">
        <w:rPr>
          <w:rFonts w:cs="Arial"/>
          <w:sz w:val="22"/>
          <w:szCs w:val="22"/>
        </w:rPr>
        <w:t>, změn, neproveden</w:t>
      </w:r>
      <w:r>
        <w:rPr>
          <w:rFonts w:cs="Arial"/>
          <w:sz w:val="22"/>
          <w:szCs w:val="22"/>
        </w:rPr>
        <w:t>ých</w:t>
      </w:r>
      <w:r w:rsidRPr="00DB0DE9">
        <w:rPr>
          <w:rFonts w:cs="Arial"/>
          <w:sz w:val="22"/>
          <w:szCs w:val="22"/>
        </w:rPr>
        <w:t xml:space="preserve"> pr</w:t>
      </w:r>
      <w:r>
        <w:rPr>
          <w:rFonts w:cs="Arial"/>
          <w:sz w:val="22"/>
          <w:szCs w:val="22"/>
        </w:rPr>
        <w:t>a</w:t>
      </w:r>
      <w:r w:rsidRPr="00DB0DE9">
        <w:rPr>
          <w:rFonts w:cs="Arial"/>
          <w:sz w:val="22"/>
          <w:szCs w:val="22"/>
        </w:rPr>
        <w:t>c</w:t>
      </w:r>
      <w:r>
        <w:rPr>
          <w:rFonts w:cs="Arial"/>
          <w:sz w:val="22"/>
          <w:szCs w:val="22"/>
        </w:rPr>
        <w:t>í</w:t>
      </w:r>
      <w:r w:rsidRPr="00DB0DE9">
        <w:rPr>
          <w:rFonts w:cs="Arial"/>
          <w:sz w:val="22"/>
          <w:szCs w:val="22"/>
        </w:rPr>
        <w:t>, doplňk</w:t>
      </w:r>
      <w:r>
        <w:rPr>
          <w:rFonts w:cs="Arial"/>
          <w:sz w:val="22"/>
          <w:szCs w:val="22"/>
        </w:rPr>
        <w:t>ů</w:t>
      </w:r>
      <w:r w:rsidRPr="00DB0DE9">
        <w:rPr>
          <w:rFonts w:cs="Arial"/>
          <w:sz w:val="22"/>
          <w:szCs w:val="22"/>
        </w:rPr>
        <w:t xml:space="preserve"> nebo rozšíření bude provedeno v souladu se zákonem č. 134/2016 Sb., o zadávání veřejných zakázek.</w:t>
      </w:r>
    </w:p>
    <w:p w14:paraId="75CCFC11" w14:textId="77777777" w:rsidR="00A41A9E" w:rsidRPr="00A76C1D" w:rsidRDefault="00A41A9E" w:rsidP="00A41A9E">
      <w:pPr>
        <w:pStyle w:val="Zkladntext"/>
        <w:numPr>
          <w:ilvl w:val="1"/>
          <w:numId w:val="2"/>
        </w:numPr>
        <w:tabs>
          <w:tab w:val="clear" w:pos="648"/>
          <w:tab w:val="clear" w:pos="1560"/>
          <w:tab w:val="clear" w:pos="5670"/>
          <w:tab w:val="num" w:pos="-142"/>
        </w:tabs>
        <w:spacing w:beforeLines="50" w:before="120"/>
        <w:ind w:left="567" w:hanging="567"/>
        <w:rPr>
          <w:rFonts w:cs="Arial"/>
          <w:sz w:val="22"/>
          <w:szCs w:val="22"/>
        </w:rPr>
      </w:pPr>
      <w:r w:rsidRPr="00A76C1D">
        <w:rPr>
          <w:rFonts w:cs="Arial"/>
          <w:color w:val="000000"/>
          <w:sz w:val="22"/>
          <w:szCs w:val="22"/>
        </w:rPr>
        <w:t>V případě, že rozsah díla bude ze strany objednatele omezen, případně, pokud v průběhu provádění díla dojde ke zjištění, že některé práce a dodávky při zachování podoby a funkčnosti díla byly dodány v menším rozsahu, množství nebo ceně, pak se celková cena díla adekvátním způsobem sníží (tzv. méněpráce).</w:t>
      </w:r>
    </w:p>
    <w:p w14:paraId="53EF0100" w14:textId="77777777" w:rsidR="00AE6BE2" w:rsidRPr="00262B1A" w:rsidRDefault="00262B1A" w:rsidP="00F6027D">
      <w:pPr>
        <w:pStyle w:val="Nadpis5"/>
        <w:numPr>
          <w:ilvl w:val="0"/>
          <w:numId w:val="2"/>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262B1A">
        <w:rPr>
          <w:rFonts w:cs="Arial"/>
          <w:bCs/>
          <w:sz w:val="26"/>
          <w:szCs w:val="26"/>
        </w:rPr>
        <w:lastRenderedPageBreak/>
        <w:t>Doba plnění</w:t>
      </w:r>
    </w:p>
    <w:p w14:paraId="13063B56" w14:textId="77777777" w:rsidR="00262B1A" w:rsidRPr="006E573E" w:rsidRDefault="00AA3447" w:rsidP="00262B1A">
      <w:pPr>
        <w:pStyle w:val="Zkladntext"/>
        <w:numPr>
          <w:ilvl w:val="1"/>
          <w:numId w:val="2"/>
        </w:numPr>
        <w:tabs>
          <w:tab w:val="clear" w:pos="648"/>
          <w:tab w:val="clear" w:pos="1560"/>
          <w:tab w:val="clear" w:pos="5670"/>
          <w:tab w:val="num" w:pos="567"/>
        </w:tabs>
        <w:spacing w:beforeLines="150" w:before="360"/>
        <w:ind w:left="567" w:hanging="567"/>
        <w:rPr>
          <w:rFonts w:cs="Arial"/>
          <w:sz w:val="22"/>
          <w:szCs w:val="22"/>
          <w:lang w:eastAsia="en-US"/>
        </w:rPr>
      </w:pPr>
      <w:r>
        <w:rPr>
          <w:rFonts w:cs="Arial"/>
          <w:sz w:val="22"/>
          <w:szCs w:val="22"/>
          <w:lang w:eastAsia="en-US"/>
        </w:rPr>
        <w:t xml:space="preserve">Dílo </w:t>
      </w:r>
      <w:r w:rsidR="00262B1A" w:rsidRPr="00262B1A">
        <w:rPr>
          <w:rFonts w:cs="Arial"/>
          <w:sz w:val="22"/>
          <w:szCs w:val="22"/>
          <w:lang w:eastAsia="en-US"/>
        </w:rPr>
        <w:t xml:space="preserve">uvedené v čl. II této smlouvy </w:t>
      </w:r>
      <w:r w:rsidR="00130F9B">
        <w:rPr>
          <w:rFonts w:cs="Arial"/>
          <w:sz w:val="22"/>
          <w:szCs w:val="22"/>
          <w:lang w:eastAsia="en-US"/>
        </w:rPr>
        <w:t>zhotovitel</w:t>
      </w:r>
      <w:r w:rsidR="00262B1A" w:rsidRPr="00262B1A">
        <w:rPr>
          <w:rFonts w:cs="Arial"/>
          <w:sz w:val="22"/>
          <w:szCs w:val="22"/>
          <w:lang w:eastAsia="en-US"/>
        </w:rPr>
        <w:t xml:space="preserve"> </w:t>
      </w:r>
      <w:r w:rsidR="00747775">
        <w:rPr>
          <w:rFonts w:cs="Arial"/>
          <w:sz w:val="22"/>
          <w:szCs w:val="22"/>
          <w:lang w:eastAsia="en-US"/>
        </w:rPr>
        <w:t>objednateli</w:t>
      </w:r>
      <w:r w:rsidR="00262B1A" w:rsidRPr="00262B1A">
        <w:rPr>
          <w:rFonts w:cs="Arial"/>
          <w:sz w:val="22"/>
          <w:szCs w:val="22"/>
          <w:lang w:eastAsia="en-US"/>
        </w:rPr>
        <w:t xml:space="preserve"> dodá, nainstaluje, uvede do provozu, vyzkouší jeho plnou funkčnost a zaškolí obsluhu </w:t>
      </w:r>
      <w:r w:rsidR="00130F9B">
        <w:rPr>
          <w:rFonts w:cs="Arial"/>
          <w:sz w:val="22"/>
          <w:szCs w:val="22"/>
          <w:lang w:eastAsia="en-US"/>
        </w:rPr>
        <w:t>objednatele</w:t>
      </w:r>
      <w:r w:rsidR="00262B1A" w:rsidRPr="00262B1A">
        <w:rPr>
          <w:rFonts w:cs="Arial"/>
          <w:sz w:val="22"/>
          <w:szCs w:val="22"/>
          <w:lang w:eastAsia="en-US"/>
        </w:rPr>
        <w:t xml:space="preserve"> v souladu s čl. II této </w:t>
      </w:r>
      <w:r w:rsidR="00262B1A" w:rsidRPr="006E573E">
        <w:rPr>
          <w:rFonts w:cs="Arial"/>
          <w:sz w:val="22"/>
          <w:szCs w:val="22"/>
          <w:lang w:eastAsia="en-US"/>
        </w:rPr>
        <w:t>smlouvy v termínech:</w:t>
      </w:r>
    </w:p>
    <w:p w14:paraId="711F2004" w14:textId="4E39E305" w:rsidR="006E573E" w:rsidRPr="006E573E" w:rsidRDefault="006E573E" w:rsidP="006E573E">
      <w:pPr>
        <w:numPr>
          <w:ilvl w:val="0"/>
          <w:numId w:val="43"/>
        </w:numPr>
        <w:tabs>
          <w:tab w:val="clear" w:pos="480"/>
          <w:tab w:val="num" w:pos="993"/>
          <w:tab w:val="left" w:pos="5280"/>
        </w:tabs>
        <w:overflowPunct w:val="0"/>
        <w:autoSpaceDE w:val="0"/>
        <w:autoSpaceDN w:val="0"/>
        <w:adjustRightInd w:val="0"/>
        <w:spacing w:beforeLines="25" w:before="60"/>
        <w:ind w:left="993" w:hanging="426"/>
        <w:jc w:val="both"/>
        <w:textAlignment w:val="baseline"/>
        <w:rPr>
          <w:rFonts w:ascii="Arial" w:eastAsia="Calibri" w:hAnsi="Arial" w:cs="Arial"/>
          <w:b/>
          <w:bCs/>
          <w:sz w:val="22"/>
          <w:szCs w:val="22"/>
        </w:rPr>
      </w:pPr>
      <w:bookmarkStart w:id="6" w:name="_Hlk158273875"/>
      <w:bookmarkStart w:id="7" w:name="_Hlk158212457"/>
      <w:bookmarkStart w:id="8" w:name="_Hlk158212481"/>
      <w:r w:rsidRPr="006E573E">
        <w:rPr>
          <w:rFonts w:ascii="Arial" w:eastAsia="Calibri" w:hAnsi="Arial" w:cs="Arial"/>
          <w:sz w:val="22"/>
          <w:szCs w:val="22"/>
        </w:rPr>
        <w:t>dodání předmětu plnění, uvedení do provozu a zaškolení obsluhy</w:t>
      </w:r>
      <w:bookmarkEnd w:id="6"/>
      <w:r w:rsidRPr="006E573E">
        <w:rPr>
          <w:rFonts w:ascii="Arial" w:eastAsia="Calibri" w:hAnsi="Arial" w:cs="Arial"/>
          <w:sz w:val="22"/>
          <w:szCs w:val="22"/>
        </w:rPr>
        <w:t xml:space="preserve">: </w:t>
      </w:r>
      <w:r w:rsidRPr="006E573E">
        <w:rPr>
          <w:rFonts w:ascii="Arial" w:eastAsia="Calibri" w:hAnsi="Arial" w:cs="Arial"/>
          <w:b/>
          <w:bCs/>
          <w:sz w:val="22"/>
          <w:szCs w:val="22"/>
        </w:rPr>
        <w:t xml:space="preserve">do </w:t>
      </w:r>
      <w:bookmarkEnd w:id="7"/>
      <w:bookmarkEnd w:id="8"/>
      <w:r w:rsidR="0002160F">
        <w:rPr>
          <w:rFonts w:ascii="Arial" w:eastAsia="Calibri" w:hAnsi="Arial" w:cs="Arial"/>
          <w:b/>
          <w:bCs/>
          <w:sz w:val="22"/>
          <w:szCs w:val="22"/>
        </w:rPr>
        <w:t>3 měsíců od podpisu smlouvy.</w:t>
      </w:r>
    </w:p>
    <w:p w14:paraId="521C281F" w14:textId="77777777" w:rsidR="006A36CF" w:rsidRPr="006E573E" w:rsidRDefault="006E573E" w:rsidP="006E573E">
      <w:pPr>
        <w:tabs>
          <w:tab w:val="left" w:pos="5280"/>
        </w:tabs>
        <w:overflowPunct w:val="0"/>
        <w:autoSpaceDE w:val="0"/>
        <w:autoSpaceDN w:val="0"/>
        <w:adjustRightInd w:val="0"/>
        <w:spacing w:beforeLines="25" w:before="60"/>
        <w:ind w:left="567"/>
        <w:jc w:val="both"/>
        <w:textAlignment w:val="baseline"/>
        <w:rPr>
          <w:rFonts w:ascii="Arial" w:hAnsi="Arial" w:cs="Arial"/>
          <w:sz w:val="22"/>
          <w:szCs w:val="22"/>
          <w:lang w:eastAsia="en-US"/>
        </w:rPr>
      </w:pPr>
      <w:r w:rsidRPr="006E573E">
        <w:rPr>
          <w:rFonts w:ascii="Arial" w:hAnsi="Arial" w:cs="Arial"/>
          <w:sz w:val="22"/>
          <w:szCs w:val="22"/>
        </w:rPr>
        <w:t>Lhůty uvedené výše se prodlužují o dobu, po kterou byly dotčené orgány, jejichž závazná stanoviska je zhotovitel povinen opatřit, nečinné. Nečinností se pro účely tohoto ustanovení rozumí nedodržení lhůt stanovených pro vydání příslušného závazného stanoviska právními předpisy. Zhotovitel je povinen objednatele o prodloužení lhůty z důvodu nečinnosti dotčených orgánů informovat bez zbytečného odkladu poté, kdy se o této skutečnosti dozví.</w:t>
      </w:r>
    </w:p>
    <w:p w14:paraId="1D3C120B" w14:textId="77777777" w:rsidR="008102E5" w:rsidRPr="00F70C5E" w:rsidRDefault="008102E5" w:rsidP="007D1350">
      <w:pPr>
        <w:pStyle w:val="Zkladntext"/>
        <w:tabs>
          <w:tab w:val="clear" w:pos="567"/>
          <w:tab w:val="clear" w:pos="1560"/>
          <w:tab w:val="clear" w:pos="5670"/>
        </w:tabs>
        <w:spacing w:beforeLines="50" w:before="120"/>
        <w:ind w:left="567"/>
        <w:rPr>
          <w:rFonts w:cs="Arial"/>
          <w:sz w:val="22"/>
          <w:szCs w:val="22"/>
        </w:rPr>
      </w:pPr>
      <w:r w:rsidRPr="00E06B75">
        <w:rPr>
          <w:rFonts w:cs="Arial"/>
          <w:sz w:val="22"/>
          <w:szCs w:val="22"/>
        </w:rPr>
        <w:t>Tato smlouva nezakládá nárok zhotovitele na zahájení provádění díla a případné odstoupení dle tohoto článku nezakládá zhotoviteli jakékoliv nároky vůči objednateli. V případě, že zhotovitel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w:t>
      </w:r>
      <w:r>
        <w:rPr>
          <w:rFonts w:cs="Arial"/>
          <w:sz w:val="22"/>
          <w:szCs w:val="22"/>
        </w:rPr>
        <w:t>e</w:t>
      </w:r>
      <w:r w:rsidRPr="00E06B75">
        <w:rPr>
          <w:rFonts w:cs="Arial"/>
          <w:sz w:val="22"/>
          <w:szCs w:val="22"/>
        </w:rPr>
        <w:t xml:space="preserve">le. </w:t>
      </w:r>
    </w:p>
    <w:p w14:paraId="248CEF3D" w14:textId="77777777" w:rsidR="00262B1A" w:rsidRPr="00262B1A" w:rsidRDefault="00262B1A" w:rsidP="00262B1A">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eastAsia="en-US"/>
        </w:rPr>
      </w:pPr>
      <w:r w:rsidRPr="00262B1A">
        <w:rPr>
          <w:rFonts w:cs="Arial"/>
          <w:sz w:val="22"/>
          <w:szCs w:val="22"/>
          <w:lang w:eastAsia="en-US"/>
        </w:rPr>
        <w:t xml:space="preserve">Závazek </w:t>
      </w:r>
      <w:r w:rsidR="00130F9B">
        <w:rPr>
          <w:rFonts w:cs="Arial"/>
          <w:sz w:val="22"/>
          <w:szCs w:val="22"/>
          <w:lang w:eastAsia="en-US"/>
        </w:rPr>
        <w:t>zhotovitele</w:t>
      </w:r>
      <w:r w:rsidRPr="00262B1A">
        <w:rPr>
          <w:rFonts w:cs="Arial"/>
          <w:sz w:val="22"/>
          <w:szCs w:val="22"/>
          <w:lang w:eastAsia="en-US"/>
        </w:rPr>
        <w:t xml:space="preserve"> dodat </w:t>
      </w:r>
      <w:r w:rsidR="00AA3447">
        <w:rPr>
          <w:rFonts w:cs="Arial"/>
          <w:sz w:val="22"/>
          <w:szCs w:val="22"/>
          <w:lang w:eastAsia="en-US"/>
        </w:rPr>
        <w:t>dílo</w:t>
      </w:r>
      <w:r w:rsidR="00AA3447" w:rsidRPr="00262B1A">
        <w:rPr>
          <w:rFonts w:cs="Arial"/>
          <w:sz w:val="22"/>
          <w:szCs w:val="22"/>
          <w:lang w:eastAsia="en-US"/>
        </w:rPr>
        <w:t xml:space="preserve"> </w:t>
      </w:r>
      <w:r w:rsidRPr="00262B1A">
        <w:rPr>
          <w:rFonts w:cs="Arial"/>
          <w:sz w:val="22"/>
          <w:szCs w:val="22"/>
          <w:lang w:eastAsia="en-US"/>
        </w:rPr>
        <w:t xml:space="preserve">se považuje dle této smlouvy za splněný, pokud </w:t>
      </w:r>
      <w:r w:rsidR="00AA3447">
        <w:rPr>
          <w:rFonts w:cs="Arial"/>
          <w:sz w:val="22"/>
          <w:szCs w:val="22"/>
          <w:lang w:eastAsia="en-US"/>
        </w:rPr>
        <w:t xml:space="preserve">dílo </w:t>
      </w:r>
      <w:r w:rsidRPr="00262B1A">
        <w:rPr>
          <w:rFonts w:cs="Arial"/>
          <w:sz w:val="22"/>
          <w:szCs w:val="22"/>
          <w:lang w:eastAsia="en-US"/>
        </w:rPr>
        <w:t>bylo:</w:t>
      </w:r>
    </w:p>
    <w:p w14:paraId="4DC2B653" w14:textId="77777777" w:rsidR="00262B1A" w:rsidRPr="00262B1A" w:rsidRDefault="00262B1A" w:rsidP="007D1350">
      <w:pPr>
        <w:numPr>
          <w:ilvl w:val="0"/>
          <w:numId w:val="43"/>
        </w:numPr>
        <w:tabs>
          <w:tab w:val="clear" w:pos="480"/>
          <w:tab w:val="num" w:pos="851"/>
          <w:tab w:val="left" w:pos="5280"/>
        </w:tabs>
        <w:overflowPunct w:val="0"/>
        <w:autoSpaceDE w:val="0"/>
        <w:autoSpaceDN w:val="0"/>
        <w:adjustRightInd w:val="0"/>
        <w:spacing w:beforeLines="25" w:before="60"/>
        <w:ind w:left="993" w:hanging="426"/>
        <w:jc w:val="both"/>
        <w:textAlignment w:val="baseline"/>
        <w:rPr>
          <w:rFonts w:ascii="Arial" w:hAnsi="Arial" w:cs="Arial"/>
          <w:sz w:val="22"/>
          <w:szCs w:val="22"/>
          <w:lang w:eastAsia="en-US"/>
        </w:rPr>
      </w:pPr>
      <w:r w:rsidRPr="00262B1A">
        <w:rPr>
          <w:rFonts w:ascii="Arial" w:hAnsi="Arial" w:cs="Arial"/>
          <w:sz w:val="22"/>
          <w:szCs w:val="22"/>
          <w:lang w:eastAsia="en-US"/>
        </w:rPr>
        <w:t xml:space="preserve">řádně a včas předáno </w:t>
      </w:r>
      <w:r w:rsidR="00747775">
        <w:rPr>
          <w:rFonts w:ascii="Arial" w:hAnsi="Arial" w:cs="Arial"/>
          <w:sz w:val="22"/>
          <w:szCs w:val="22"/>
          <w:lang w:eastAsia="en-US"/>
        </w:rPr>
        <w:t>objednateli</w:t>
      </w:r>
      <w:r w:rsidRPr="00262B1A">
        <w:rPr>
          <w:rFonts w:ascii="Arial" w:hAnsi="Arial" w:cs="Arial"/>
          <w:sz w:val="22"/>
          <w:szCs w:val="22"/>
          <w:lang w:eastAsia="en-US"/>
        </w:rPr>
        <w:t xml:space="preserve">, </w:t>
      </w:r>
    </w:p>
    <w:p w14:paraId="41D96CB6" w14:textId="77777777" w:rsidR="00262B1A" w:rsidRPr="00262B1A" w:rsidRDefault="00262B1A" w:rsidP="007D1350">
      <w:pPr>
        <w:numPr>
          <w:ilvl w:val="0"/>
          <w:numId w:val="43"/>
        </w:numPr>
        <w:tabs>
          <w:tab w:val="clear" w:pos="480"/>
          <w:tab w:val="num" w:pos="851"/>
          <w:tab w:val="left" w:pos="5280"/>
        </w:tabs>
        <w:overflowPunct w:val="0"/>
        <w:autoSpaceDE w:val="0"/>
        <w:autoSpaceDN w:val="0"/>
        <w:adjustRightInd w:val="0"/>
        <w:spacing w:beforeLines="25" w:before="60"/>
        <w:ind w:left="993" w:hanging="426"/>
        <w:jc w:val="both"/>
        <w:textAlignment w:val="baseline"/>
        <w:rPr>
          <w:rFonts w:ascii="Arial" w:hAnsi="Arial" w:cs="Arial"/>
          <w:sz w:val="22"/>
          <w:szCs w:val="22"/>
          <w:lang w:eastAsia="en-US"/>
        </w:rPr>
      </w:pPr>
      <w:r w:rsidRPr="00262B1A">
        <w:rPr>
          <w:rFonts w:ascii="Arial" w:hAnsi="Arial" w:cs="Arial"/>
          <w:sz w:val="22"/>
          <w:szCs w:val="22"/>
          <w:lang w:eastAsia="en-US"/>
        </w:rPr>
        <w:t>řádně a včas instalováno</w:t>
      </w:r>
      <w:r w:rsidR="006335F2">
        <w:rPr>
          <w:rFonts w:ascii="Arial" w:hAnsi="Arial" w:cs="Arial"/>
          <w:sz w:val="22"/>
          <w:szCs w:val="22"/>
          <w:lang w:eastAsia="en-US"/>
        </w:rPr>
        <w:t>,</w:t>
      </w:r>
    </w:p>
    <w:p w14:paraId="4D2C64CC" w14:textId="77777777" w:rsidR="00262B1A" w:rsidRPr="00262B1A" w:rsidRDefault="00262B1A" w:rsidP="007D1350">
      <w:pPr>
        <w:numPr>
          <w:ilvl w:val="0"/>
          <w:numId w:val="43"/>
        </w:numPr>
        <w:tabs>
          <w:tab w:val="clear" w:pos="480"/>
          <w:tab w:val="num" w:pos="851"/>
          <w:tab w:val="left" w:pos="5280"/>
        </w:tabs>
        <w:overflowPunct w:val="0"/>
        <w:autoSpaceDE w:val="0"/>
        <w:autoSpaceDN w:val="0"/>
        <w:adjustRightInd w:val="0"/>
        <w:spacing w:beforeLines="25" w:before="60"/>
        <w:ind w:left="993" w:hanging="426"/>
        <w:jc w:val="both"/>
        <w:textAlignment w:val="baseline"/>
        <w:rPr>
          <w:rFonts w:ascii="Arial" w:hAnsi="Arial" w:cs="Arial"/>
          <w:sz w:val="22"/>
          <w:szCs w:val="22"/>
          <w:lang w:eastAsia="en-US"/>
        </w:rPr>
      </w:pPr>
      <w:r w:rsidRPr="00262B1A">
        <w:rPr>
          <w:rFonts w:ascii="Arial" w:hAnsi="Arial" w:cs="Arial"/>
          <w:sz w:val="22"/>
          <w:szCs w:val="22"/>
          <w:lang w:eastAsia="en-US"/>
        </w:rPr>
        <w:t xml:space="preserve">řádně a včas protokolárně převzato </w:t>
      </w:r>
      <w:r w:rsidR="00130F9B">
        <w:rPr>
          <w:rFonts w:ascii="Arial" w:hAnsi="Arial" w:cs="Arial"/>
          <w:sz w:val="22"/>
          <w:szCs w:val="22"/>
          <w:lang w:eastAsia="en-US"/>
        </w:rPr>
        <w:t>objednatelem</w:t>
      </w:r>
      <w:r w:rsidRPr="00262B1A">
        <w:rPr>
          <w:rFonts w:ascii="Arial" w:hAnsi="Arial" w:cs="Arial"/>
          <w:sz w:val="22"/>
          <w:szCs w:val="22"/>
          <w:lang w:eastAsia="en-US"/>
        </w:rPr>
        <w:t>.</w:t>
      </w:r>
    </w:p>
    <w:p w14:paraId="3B23C86A" w14:textId="77777777" w:rsidR="00262B1A" w:rsidRPr="00262B1A" w:rsidRDefault="00A41A9E" w:rsidP="00262B1A">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eastAsia="en-US"/>
        </w:rPr>
      </w:pPr>
      <w:r w:rsidRPr="00A41A9E">
        <w:rPr>
          <w:rFonts w:cs="Arial"/>
          <w:sz w:val="22"/>
          <w:szCs w:val="22"/>
          <w:lang w:eastAsia="en-US"/>
        </w:rPr>
        <w:t>Dílo se považuje za dokončené jeho předáním a převzetím bez vad a nedodělků objednateli, o kterém se pořídí písemný protokol. Tento protokol, ve kterém objednatel výslovně prohlásí, že dílo přejímá, je součástí předání a převzetí díla</w:t>
      </w:r>
      <w:r w:rsidR="00262B1A">
        <w:rPr>
          <w:rFonts w:cs="Arial"/>
          <w:sz w:val="22"/>
          <w:szCs w:val="22"/>
          <w:lang w:eastAsia="en-US"/>
        </w:rPr>
        <w:t>.</w:t>
      </w:r>
    </w:p>
    <w:p w14:paraId="66CC7055" w14:textId="77777777" w:rsidR="00C55C17" w:rsidRPr="00262B1A" w:rsidRDefault="00262B1A" w:rsidP="00262B1A">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eastAsia="en-US"/>
        </w:rPr>
      </w:pPr>
      <w:r w:rsidRPr="00262B1A">
        <w:rPr>
          <w:rFonts w:cs="Arial"/>
          <w:sz w:val="22"/>
          <w:szCs w:val="22"/>
          <w:lang w:eastAsia="en-US"/>
        </w:rPr>
        <w:t xml:space="preserve">Zjevné vady při dodání </w:t>
      </w:r>
      <w:r w:rsidR="00AA3447">
        <w:rPr>
          <w:rFonts w:cs="Arial"/>
          <w:sz w:val="22"/>
          <w:szCs w:val="22"/>
          <w:lang w:eastAsia="en-US"/>
        </w:rPr>
        <w:t>díl</w:t>
      </w:r>
      <w:r w:rsidR="00485EF0">
        <w:rPr>
          <w:rFonts w:cs="Arial"/>
          <w:sz w:val="22"/>
          <w:szCs w:val="22"/>
          <w:lang w:eastAsia="en-US"/>
        </w:rPr>
        <w:t>a</w:t>
      </w:r>
      <w:r w:rsidR="00AA3447">
        <w:rPr>
          <w:rFonts w:cs="Arial"/>
          <w:sz w:val="22"/>
          <w:szCs w:val="22"/>
          <w:lang w:eastAsia="en-US"/>
        </w:rPr>
        <w:t xml:space="preserve"> </w:t>
      </w:r>
      <w:r w:rsidRPr="00262B1A">
        <w:rPr>
          <w:rFonts w:cs="Arial"/>
          <w:sz w:val="22"/>
          <w:szCs w:val="22"/>
          <w:lang w:eastAsia="en-US"/>
        </w:rPr>
        <w:t xml:space="preserve">je </w:t>
      </w:r>
      <w:r w:rsidR="00130F9B">
        <w:rPr>
          <w:rFonts w:cs="Arial"/>
          <w:sz w:val="22"/>
          <w:szCs w:val="22"/>
          <w:lang w:eastAsia="en-US"/>
        </w:rPr>
        <w:t>objednatel</w:t>
      </w:r>
      <w:r w:rsidRPr="00262B1A">
        <w:rPr>
          <w:rFonts w:cs="Arial"/>
          <w:sz w:val="22"/>
          <w:szCs w:val="22"/>
          <w:lang w:eastAsia="en-US"/>
        </w:rPr>
        <w:t xml:space="preserve"> povinen vytknout </w:t>
      </w:r>
      <w:r w:rsidR="00130F9B">
        <w:rPr>
          <w:rFonts w:cs="Arial"/>
          <w:sz w:val="22"/>
          <w:szCs w:val="22"/>
          <w:lang w:eastAsia="en-US"/>
        </w:rPr>
        <w:t>zhotoviteli</w:t>
      </w:r>
      <w:r w:rsidRPr="00262B1A">
        <w:rPr>
          <w:rFonts w:cs="Arial"/>
          <w:sz w:val="22"/>
          <w:szCs w:val="22"/>
          <w:lang w:eastAsia="en-US"/>
        </w:rPr>
        <w:t xml:space="preserve"> při převzetí </w:t>
      </w:r>
      <w:r w:rsidR="00485EF0">
        <w:rPr>
          <w:rFonts w:cs="Arial"/>
          <w:sz w:val="22"/>
          <w:szCs w:val="22"/>
          <w:lang w:eastAsia="en-US"/>
        </w:rPr>
        <w:t>díla</w:t>
      </w:r>
      <w:r w:rsidRPr="00485EF0">
        <w:rPr>
          <w:rFonts w:cs="Arial"/>
          <w:sz w:val="22"/>
          <w:szCs w:val="22"/>
          <w:lang w:eastAsia="en-US"/>
        </w:rPr>
        <w:t>,</w:t>
      </w:r>
      <w:r w:rsidRPr="00262B1A">
        <w:rPr>
          <w:rFonts w:cs="Arial"/>
          <w:sz w:val="22"/>
          <w:szCs w:val="22"/>
          <w:lang w:eastAsia="en-US"/>
        </w:rPr>
        <w:t xml:space="preserve"> skryté vady je </w:t>
      </w:r>
      <w:r w:rsidR="00130F9B">
        <w:rPr>
          <w:rFonts w:cs="Arial"/>
          <w:sz w:val="22"/>
          <w:szCs w:val="22"/>
          <w:lang w:eastAsia="en-US"/>
        </w:rPr>
        <w:t>objednatel</w:t>
      </w:r>
      <w:r w:rsidRPr="00262B1A">
        <w:rPr>
          <w:rFonts w:cs="Arial"/>
          <w:sz w:val="22"/>
          <w:szCs w:val="22"/>
          <w:lang w:eastAsia="en-US"/>
        </w:rPr>
        <w:t xml:space="preserve"> povinen sdělit </w:t>
      </w:r>
      <w:r w:rsidR="00130F9B">
        <w:rPr>
          <w:rFonts w:cs="Arial"/>
          <w:sz w:val="22"/>
          <w:szCs w:val="22"/>
          <w:lang w:eastAsia="en-US"/>
        </w:rPr>
        <w:t>zhotoviteli</w:t>
      </w:r>
      <w:r w:rsidRPr="00262B1A">
        <w:rPr>
          <w:rFonts w:cs="Arial"/>
          <w:sz w:val="22"/>
          <w:szCs w:val="22"/>
          <w:lang w:eastAsia="en-US"/>
        </w:rPr>
        <w:t xml:space="preserve"> bez zbytečného odkladu poté, co je zjistí.</w:t>
      </w:r>
    </w:p>
    <w:p w14:paraId="4BFE6750" w14:textId="77777777" w:rsidR="00806E22" w:rsidRPr="00A41A9E" w:rsidRDefault="00806E22" w:rsidP="00F6027D">
      <w:pPr>
        <w:pStyle w:val="Nadpis5"/>
        <w:numPr>
          <w:ilvl w:val="0"/>
          <w:numId w:val="2"/>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A41A9E">
        <w:rPr>
          <w:rFonts w:cs="Arial"/>
          <w:sz w:val="26"/>
          <w:szCs w:val="26"/>
        </w:rPr>
        <w:t>Cena</w:t>
      </w:r>
      <w:r w:rsidR="00D33A52" w:rsidRPr="00A41A9E">
        <w:rPr>
          <w:rFonts w:cs="Arial"/>
          <w:sz w:val="26"/>
          <w:szCs w:val="26"/>
        </w:rPr>
        <w:t xml:space="preserve"> </w:t>
      </w:r>
    </w:p>
    <w:p w14:paraId="79CE3A41" w14:textId="77777777" w:rsidR="00A41A9E" w:rsidRPr="001F5F6E" w:rsidRDefault="00A41A9E" w:rsidP="00A41A9E">
      <w:pPr>
        <w:pStyle w:val="Zkladntext"/>
        <w:numPr>
          <w:ilvl w:val="1"/>
          <w:numId w:val="2"/>
        </w:numPr>
        <w:tabs>
          <w:tab w:val="clear" w:pos="567"/>
          <w:tab w:val="clear" w:pos="648"/>
          <w:tab w:val="clear" w:pos="1560"/>
          <w:tab w:val="clear" w:pos="5670"/>
          <w:tab w:val="num" w:pos="709"/>
          <w:tab w:val="num" w:pos="1216"/>
        </w:tabs>
        <w:spacing w:beforeLines="100" w:before="240"/>
        <w:ind w:left="709" w:hanging="709"/>
        <w:rPr>
          <w:rFonts w:cs="Arial"/>
          <w:sz w:val="22"/>
          <w:szCs w:val="22"/>
        </w:rPr>
      </w:pPr>
      <w:r w:rsidRPr="00195805">
        <w:rPr>
          <w:sz w:val="22"/>
          <w:szCs w:val="22"/>
        </w:rPr>
        <w:t xml:space="preserve">Cena díla je sjednaná na rozsah daný zadávací dokumentací veřejné zakázky </w:t>
      </w:r>
      <w:r>
        <w:rPr>
          <w:sz w:val="22"/>
          <w:szCs w:val="22"/>
        </w:rPr>
        <w:t xml:space="preserve">a </w:t>
      </w:r>
      <w:r w:rsidRPr="00195805">
        <w:rPr>
          <w:sz w:val="22"/>
          <w:szCs w:val="22"/>
        </w:rPr>
        <w:t>této smlouvy jako cena nejvýše přípustná, platná po celou dobu s výjimkou případů stanovených v této smlouvě. Jsou v ní zahrnuty veškeré práce, dodávky, služby, výkony a zisk zhotovitele, které vyplývají z vymezení plnění díla, ve smyslu této smlouvy a zadávací dokumentace.</w:t>
      </w:r>
    </w:p>
    <w:p w14:paraId="779DD9C7" w14:textId="77777777" w:rsidR="002E4623" w:rsidRPr="002E4623" w:rsidRDefault="002E4623" w:rsidP="002E4623">
      <w:pPr>
        <w:pBdr>
          <w:bottom w:val="single" w:sz="4" w:space="4" w:color="auto"/>
        </w:pBdr>
        <w:tabs>
          <w:tab w:val="num" w:pos="709"/>
          <w:tab w:val="right" w:pos="6300"/>
          <w:tab w:val="right" w:leader="dot" w:pos="9240"/>
        </w:tabs>
        <w:spacing w:before="60" w:after="60"/>
        <w:ind w:leftChars="354" w:left="1309" w:hanging="601"/>
        <w:jc w:val="both"/>
        <w:rPr>
          <w:rFonts w:ascii="Arial" w:hAnsi="Arial" w:cs="Arial"/>
          <w:i/>
        </w:rPr>
      </w:pPr>
      <w:r>
        <w:rPr>
          <w:rFonts w:ascii="Arial" w:hAnsi="Arial" w:cs="Arial"/>
          <w:sz w:val="22"/>
          <w:szCs w:val="22"/>
        </w:rPr>
        <w:t>D</w:t>
      </w:r>
      <w:r w:rsidRPr="002E4623">
        <w:rPr>
          <w:rFonts w:ascii="Arial" w:hAnsi="Arial" w:cs="Arial"/>
          <w:sz w:val="22"/>
          <w:szCs w:val="22"/>
        </w:rPr>
        <w:t>odání předmětu plnění, uvedení do provozu a zaškolení obsluhy</w:t>
      </w:r>
      <w:r>
        <w:rPr>
          <w:rFonts w:ascii="Arial" w:hAnsi="Arial" w:cs="Arial"/>
          <w:sz w:val="22"/>
          <w:szCs w:val="22"/>
        </w:rPr>
        <w:t xml:space="preserve"> </w:t>
      </w:r>
    </w:p>
    <w:p w14:paraId="7DB8A565" w14:textId="1402FB9B" w:rsidR="002E4623" w:rsidRPr="00F50BE6" w:rsidRDefault="002E4623" w:rsidP="002E4623">
      <w:pPr>
        <w:pStyle w:val="normln0"/>
        <w:tabs>
          <w:tab w:val="num" w:pos="709"/>
          <w:tab w:val="right" w:pos="6300"/>
          <w:tab w:val="right" w:leader="dot" w:pos="9240"/>
        </w:tabs>
        <w:spacing w:before="120"/>
        <w:ind w:leftChars="354" w:left="1309" w:hanging="601"/>
        <w:rPr>
          <w:rFonts w:cs="Arial"/>
          <w:b/>
          <w:sz w:val="22"/>
        </w:rPr>
      </w:pPr>
      <w:r w:rsidRPr="00C856B6">
        <w:rPr>
          <w:rFonts w:cs="Arial"/>
          <w:b/>
          <w:sz w:val="22"/>
          <w:szCs w:val="22"/>
        </w:rPr>
        <w:t>Cena za dílo celkem bez DPH</w:t>
      </w:r>
      <w:r w:rsidR="00950F15">
        <w:rPr>
          <w:rFonts w:cs="Arial"/>
          <w:b/>
          <w:sz w:val="22"/>
        </w:rPr>
        <w:t xml:space="preserve"> </w:t>
      </w:r>
      <w:r w:rsidR="00950F15">
        <w:rPr>
          <w:rFonts w:cs="Arial"/>
          <w:b/>
          <w:sz w:val="22"/>
        </w:rPr>
        <w:tab/>
      </w:r>
      <w:r w:rsidR="00CD1174">
        <w:rPr>
          <w:rFonts w:cs="Arial"/>
          <w:color w:val="000000"/>
          <w:sz w:val="22"/>
          <w:szCs w:val="22"/>
          <w:highlight w:val="yellow"/>
        </w:rPr>
        <w:t>……………………………</w:t>
      </w:r>
      <w:r w:rsidRPr="00F50BE6">
        <w:rPr>
          <w:rFonts w:cs="Arial"/>
          <w:b/>
          <w:sz w:val="22"/>
        </w:rPr>
        <w:t>,-- Kč</w:t>
      </w:r>
    </w:p>
    <w:p w14:paraId="2FAE0882" w14:textId="698F25B4" w:rsidR="002E4623" w:rsidRPr="00F50BE6" w:rsidRDefault="002E4623" w:rsidP="002E4623">
      <w:pPr>
        <w:pStyle w:val="normln0"/>
        <w:tabs>
          <w:tab w:val="num" w:pos="709"/>
          <w:tab w:val="right" w:pos="6300"/>
          <w:tab w:val="right" w:leader="dot" w:pos="9240"/>
        </w:tabs>
        <w:spacing w:before="120"/>
        <w:ind w:leftChars="354" w:left="1309" w:hanging="601"/>
        <w:rPr>
          <w:rFonts w:cs="Arial"/>
          <w:sz w:val="22"/>
        </w:rPr>
      </w:pPr>
      <w:r w:rsidRPr="00F50BE6">
        <w:rPr>
          <w:rFonts w:cs="Arial"/>
          <w:sz w:val="22"/>
          <w:szCs w:val="22"/>
        </w:rPr>
        <w:t>DPH</w:t>
      </w:r>
      <w:r w:rsidRPr="00F50BE6">
        <w:rPr>
          <w:rFonts w:cs="Arial"/>
          <w:sz w:val="22"/>
          <w:szCs w:val="22"/>
        </w:rPr>
        <w:tab/>
      </w:r>
      <w:r w:rsidR="00950F15" w:rsidRPr="00F50BE6">
        <w:rPr>
          <w:rFonts w:cs="Arial"/>
          <w:sz w:val="22"/>
          <w:szCs w:val="22"/>
        </w:rPr>
        <w:tab/>
      </w:r>
      <w:r w:rsidR="00CD1174">
        <w:rPr>
          <w:rFonts w:cs="Arial"/>
          <w:color w:val="000000"/>
          <w:sz w:val="22"/>
          <w:szCs w:val="22"/>
          <w:highlight w:val="yellow"/>
        </w:rPr>
        <w:t>……………………………</w:t>
      </w:r>
      <w:r w:rsidRPr="00F50BE6">
        <w:rPr>
          <w:rFonts w:cs="Arial"/>
          <w:sz w:val="22"/>
        </w:rPr>
        <w:t>,-- Kč</w:t>
      </w:r>
    </w:p>
    <w:p w14:paraId="42891D99" w14:textId="681B8A8A" w:rsidR="00A41A9E" w:rsidRPr="00F50BE6" w:rsidRDefault="002E4623" w:rsidP="002E4623">
      <w:pPr>
        <w:pStyle w:val="normln0"/>
        <w:tabs>
          <w:tab w:val="num" w:pos="709"/>
          <w:tab w:val="right" w:pos="6300"/>
          <w:tab w:val="right" w:leader="dot" w:pos="9240"/>
        </w:tabs>
        <w:spacing w:before="120"/>
        <w:ind w:leftChars="354" w:left="1309" w:hanging="601"/>
        <w:rPr>
          <w:rFonts w:cs="Arial"/>
          <w:sz w:val="22"/>
        </w:rPr>
      </w:pPr>
      <w:r w:rsidRPr="00F50BE6">
        <w:rPr>
          <w:rFonts w:cs="Arial"/>
          <w:sz w:val="22"/>
          <w:szCs w:val="22"/>
        </w:rPr>
        <w:t>Cena za dílo celkem včetně DPH</w:t>
      </w:r>
      <w:r w:rsidRPr="00F50BE6">
        <w:rPr>
          <w:rFonts w:cs="Arial"/>
          <w:sz w:val="22"/>
          <w:szCs w:val="22"/>
        </w:rPr>
        <w:tab/>
      </w:r>
      <w:r w:rsidR="00CD1174">
        <w:rPr>
          <w:rFonts w:cs="Arial"/>
          <w:color w:val="000000"/>
          <w:sz w:val="22"/>
          <w:szCs w:val="22"/>
          <w:highlight w:val="yellow"/>
        </w:rPr>
        <w:t>……………………………</w:t>
      </w:r>
      <w:r w:rsidRPr="00F50BE6">
        <w:rPr>
          <w:rFonts w:cs="Arial"/>
          <w:sz w:val="22"/>
        </w:rPr>
        <w:t>,-- Kč</w:t>
      </w:r>
    </w:p>
    <w:p w14:paraId="21413D2B" w14:textId="77777777" w:rsidR="00A41A9E" w:rsidRPr="008D2463" w:rsidRDefault="00A41A9E" w:rsidP="00A41A9E">
      <w:pPr>
        <w:pStyle w:val="Zkladntext"/>
        <w:tabs>
          <w:tab w:val="clear" w:pos="567"/>
          <w:tab w:val="clear" w:pos="1560"/>
          <w:tab w:val="clear" w:pos="5670"/>
        </w:tabs>
        <w:spacing w:beforeLines="100" w:before="240"/>
        <w:ind w:left="709"/>
        <w:rPr>
          <w:rFonts w:cs="Arial"/>
          <w:sz w:val="22"/>
          <w:szCs w:val="22"/>
        </w:rPr>
      </w:pPr>
      <w:r w:rsidRPr="0044156C">
        <w:rPr>
          <w:rFonts w:cs="Arial"/>
          <w:sz w:val="22"/>
          <w:szCs w:val="22"/>
        </w:rPr>
        <w:t>Daň z přidané hodnoty je ve smyslu zákona č. 235/2004 Sb., ve znění pozdějších</w:t>
      </w:r>
      <w:r w:rsidRPr="00B4422B">
        <w:rPr>
          <w:rFonts w:cs="Arial"/>
          <w:sz w:val="22"/>
          <w:szCs w:val="22"/>
        </w:rPr>
        <w:t xml:space="preserve"> předpisů, povinen doplnit a přiznat plátce, pro kterého bylo zdanitelné plnění uskutečněno</w:t>
      </w:r>
      <w:r w:rsidRPr="000745A8">
        <w:rPr>
          <w:rFonts w:cs="Arial"/>
          <w:sz w:val="22"/>
          <w:szCs w:val="22"/>
        </w:rPr>
        <w:t>.</w:t>
      </w:r>
    </w:p>
    <w:p w14:paraId="5ED45224" w14:textId="77777777" w:rsidR="00A41A9E" w:rsidRPr="00F444E9" w:rsidRDefault="00A41A9E" w:rsidP="00A41A9E">
      <w:pPr>
        <w:pStyle w:val="Zkladntext"/>
        <w:numPr>
          <w:ilvl w:val="1"/>
          <w:numId w:val="2"/>
        </w:numPr>
        <w:tabs>
          <w:tab w:val="clear" w:pos="567"/>
          <w:tab w:val="clear" w:pos="648"/>
          <w:tab w:val="clear" w:pos="1560"/>
          <w:tab w:val="clear" w:pos="5670"/>
          <w:tab w:val="num" w:pos="709"/>
          <w:tab w:val="num" w:pos="1216"/>
        </w:tabs>
        <w:spacing w:beforeLines="50" w:before="120"/>
        <w:ind w:left="709" w:hanging="709"/>
        <w:rPr>
          <w:rFonts w:cs="Arial"/>
          <w:sz w:val="22"/>
          <w:szCs w:val="22"/>
        </w:rPr>
      </w:pPr>
      <w:r w:rsidRPr="00F444E9">
        <w:rPr>
          <w:rFonts w:cs="Arial"/>
          <w:sz w:val="22"/>
          <w:szCs w:val="22"/>
        </w:rPr>
        <w:t xml:space="preserve">Cena díla je deklarována jako cena nejvýše přípustná a lze ji měnit pouze písemným dodatkem k této smlouvě. Zhotovitel podpisem této smlouvy přebírá nebezpečí změny okolností ve smyslu § 2620 odst. 2 Občanského zákoníku. </w:t>
      </w:r>
    </w:p>
    <w:p w14:paraId="12601FC6" w14:textId="77777777" w:rsidR="005F53A5" w:rsidRPr="00A41A9E" w:rsidRDefault="00A41A9E" w:rsidP="00A41A9E">
      <w:pPr>
        <w:pStyle w:val="Zkladntext"/>
        <w:numPr>
          <w:ilvl w:val="1"/>
          <w:numId w:val="2"/>
        </w:numPr>
        <w:tabs>
          <w:tab w:val="clear" w:pos="567"/>
          <w:tab w:val="clear" w:pos="648"/>
          <w:tab w:val="clear" w:pos="1560"/>
          <w:tab w:val="clear" w:pos="5670"/>
          <w:tab w:val="num" w:pos="709"/>
          <w:tab w:val="num" w:pos="1216"/>
        </w:tabs>
        <w:spacing w:beforeLines="50" w:before="120"/>
        <w:ind w:left="709" w:hanging="709"/>
        <w:rPr>
          <w:rFonts w:cs="Arial"/>
          <w:sz w:val="22"/>
          <w:szCs w:val="22"/>
        </w:rPr>
      </w:pPr>
      <w:r w:rsidRPr="00F444E9">
        <w:rPr>
          <w:rFonts w:cs="Arial"/>
          <w:sz w:val="22"/>
          <w:szCs w:val="22"/>
        </w:rPr>
        <w:lastRenderedPageBreak/>
        <w:t xml:space="preserve">Objednatelem budou nad rámec smluvní ceny hrazeny pouze práce a dodávky, které si zcela prokazatelně písemně objednal zástupce objednatele ve věcech smluvních. Po ocenění objednaných prací zhotovitelem díla v souladu se zákonem č. 134/2016 Sb., o zadávání veřejných zakázek, a tedy po dosažení cenové dohody, v souladu se zákonem čís. 526/1990 Sb. O cenách, bude nová cena díla upravena dodatkem ke smlouvě o dílo. </w:t>
      </w:r>
    </w:p>
    <w:p w14:paraId="0CAFA99A" w14:textId="77777777" w:rsidR="00350BC2" w:rsidRPr="00550635" w:rsidRDefault="00350BC2" w:rsidP="00F6027D">
      <w:pPr>
        <w:pStyle w:val="Nadpis5"/>
        <w:numPr>
          <w:ilvl w:val="0"/>
          <w:numId w:val="2"/>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550635">
        <w:rPr>
          <w:rFonts w:cs="Arial"/>
          <w:sz w:val="26"/>
          <w:szCs w:val="26"/>
        </w:rPr>
        <w:t>Platební podmínky</w:t>
      </w:r>
    </w:p>
    <w:p w14:paraId="4A0A350A" w14:textId="77777777" w:rsidR="00550635" w:rsidRPr="002E4623" w:rsidRDefault="006E573E" w:rsidP="003E7BF8">
      <w:pPr>
        <w:pStyle w:val="Zkladntext"/>
        <w:numPr>
          <w:ilvl w:val="1"/>
          <w:numId w:val="2"/>
        </w:numPr>
        <w:tabs>
          <w:tab w:val="clear" w:pos="567"/>
          <w:tab w:val="clear" w:pos="648"/>
          <w:tab w:val="clear" w:pos="1560"/>
          <w:tab w:val="clear" w:pos="5670"/>
        </w:tabs>
        <w:spacing w:before="120"/>
        <w:rPr>
          <w:rFonts w:cs="Arial"/>
          <w:sz w:val="22"/>
          <w:szCs w:val="22"/>
          <w:lang w:val="x-none" w:eastAsia="x-none"/>
        </w:rPr>
      </w:pPr>
      <w:bookmarkStart w:id="9" w:name="_Hlk146182797"/>
      <w:bookmarkStart w:id="10" w:name="_Hlk149111966"/>
      <w:r w:rsidRPr="006E573E">
        <w:rPr>
          <w:rFonts w:cs="Arial"/>
          <w:sz w:val="22"/>
          <w:szCs w:val="22"/>
          <w:lang w:val="x-none" w:eastAsia="x-none"/>
        </w:rPr>
        <w:t xml:space="preserve">Objednatel zaplatí dohodnutou cenu </w:t>
      </w:r>
      <w:r w:rsidRPr="006E573E">
        <w:rPr>
          <w:rFonts w:cs="Arial"/>
          <w:sz w:val="22"/>
          <w:szCs w:val="22"/>
          <w:lang w:eastAsia="x-none"/>
        </w:rPr>
        <w:t>za dodání předmětu plnění, uvedení do provozu a zaškolení obsluhy</w:t>
      </w:r>
      <w:r w:rsidRPr="006E573E">
        <w:rPr>
          <w:rFonts w:cs="Arial"/>
          <w:sz w:val="22"/>
          <w:szCs w:val="22"/>
          <w:lang w:val="x-none" w:eastAsia="x-none"/>
        </w:rPr>
        <w:t xml:space="preserve"> </w:t>
      </w:r>
      <w:r w:rsidRPr="006E573E">
        <w:rPr>
          <w:rFonts w:cs="Arial"/>
          <w:sz w:val="22"/>
          <w:szCs w:val="22"/>
          <w:lang w:eastAsia="x-none"/>
        </w:rPr>
        <w:t xml:space="preserve">uvedenou </w:t>
      </w:r>
      <w:r w:rsidRPr="006E573E">
        <w:rPr>
          <w:rFonts w:cs="Arial"/>
          <w:sz w:val="22"/>
          <w:szCs w:val="22"/>
          <w:lang w:val="x-none" w:eastAsia="x-none"/>
        </w:rPr>
        <w:t>v článku V.1.</w:t>
      </w:r>
      <w:r w:rsidRPr="006E573E">
        <w:rPr>
          <w:rFonts w:cs="Arial"/>
          <w:sz w:val="22"/>
          <w:szCs w:val="22"/>
          <w:lang w:eastAsia="x-none"/>
        </w:rPr>
        <w:t xml:space="preserve"> po provedení dodávky předmětu plnění. O předání a převzetí provedené dodávky sepíší strany předávací protokol</w:t>
      </w:r>
      <w:r>
        <w:rPr>
          <w:rFonts w:cs="Arial"/>
          <w:sz w:val="22"/>
          <w:szCs w:val="22"/>
          <w:lang w:eastAsia="x-none"/>
        </w:rPr>
        <w:t>.</w:t>
      </w:r>
      <w:bookmarkEnd w:id="9"/>
      <w:bookmarkEnd w:id="10"/>
      <w:r w:rsidR="00AE2D1A">
        <w:rPr>
          <w:rFonts w:cs="Arial"/>
          <w:sz w:val="22"/>
          <w:szCs w:val="22"/>
          <w:lang w:eastAsia="x-none"/>
        </w:rPr>
        <w:t xml:space="preserve"> Za servis se bude platit</w:t>
      </w:r>
      <w:r w:rsidR="00AE31B5">
        <w:rPr>
          <w:rFonts w:cs="Arial"/>
          <w:sz w:val="22"/>
          <w:szCs w:val="22"/>
          <w:lang w:eastAsia="x-none"/>
        </w:rPr>
        <w:t xml:space="preserve"> podle servisní smlouvy</w:t>
      </w:r>
      <w:r w:rsidR="00AE2D1A">
        <w:rPr>
          <w:rFonts w:cs="Arial"/>
          <w:sz w:val="22"/>
          <w:szCs w:val="22"/>
          <w:lang w:eastAsia="x-none"/>
        </w:rPr>
        <w:t>.</w:t>
      </w:r>
    </w:p>
    <w:p w14:paraId="04A18E0A" w14:textId="77777777" w:rsidR="002E4623" w:rsidRDefault="002E4623" w:rsidP="002E4623">
      <w:pPr>
        <w:pStyle w:val="Zkladntext"/>
        <w:numPr>
          <w:ilvl w:val="1"/>
          <w:numId w:val="2"/>
        </w:numPr>
        <w:tabs>
          <w:tab w:val="clear" w:pos="567"/>
          <w:tab w:val="clear" w:pos="648"/>
          <w:tab w:val="clear" w:pos="1560"/>
          <w:tab w:val="clear" w:pos="5670"/>
        </w:tabs>
        <w:spacing w:before="120"/>
        <w:rPr>
          <w:rFonts w:cs="Arial"/>
          <w:sz w:val="22"/>
          <w:szCs w:val="22"/>
        </w:rPr>
      </w:pPr>
      <w:r w:rsidRPr="00CB65F9">
        <w:rPr>
          <w:rFonts w:cs="Arial"/>
          <w:sz w:val="22"/>
          <w:szCs w:val="22"/>
        </w:rPr>
        <w:t xml:space="preserve">Dílčí fakturu vystaví zhotovitel měsíčně. Právo vystavit dílčí fakturu vzniká podpisem zjišťovacího protokolu objednatelem, respektive jeho pověřeným zástupcem, na základě soupisu provedených prací, dodávek a služeb (příloha zjišťovacího protokolu). </w:t>
      </w:r>
    </w:p>
    <w:p w14:paraId="44D2BB19" w14:textId="77777777" w:rsidR="002E4623" w:rsidRPr="002E4623" w:rsidRDefault="002E4623" w:rsidP="002E4623">
      <w:pPr>
        <w:pStyle w:val="Zkladntext"/>
        <w:numPr>
          <w:ilvl w:val="1"/>
          <w:numId w:val="2"/>
        </w:numPr>
        <w:tabs>
          <w:tab w:val="clear" w:pos="567"/>
          <w:tab w:val="clear" w:pos="648"/>
          <w:tab w:val="clear" w:pos="1560"/>
          <w:tab w:val="clear" w:pos="5670"/>
        </w:tabs>
        <w:spacing w:before="120"/>
        <w:rPr>
          <w:rFonts w:cs="Arial"/>
          <w:sz w:val="22"/>
          <w:szCs w:val="22"/>
        </w:rPr>
      </w:pPr>
      <w:r w:rsidRPr="00A01502">
        <w:rPr>
          <w:rFonts w:cs="Arial"/>
          <w:sz w:val="22"/>
          <w:szCs w:val="22"/>
        </w:rPr>
        <w:t xml:space="preserve">Splatnost dílčí </w:t>
      </w:r>
      <w:r w:rsidRPr="00706B8A">
        <w:rPr>
          <w:rFonts w:cs="Arial"/>
          <w:sz w:val="22"/>
          <w:szCs w:val="22"/>
        </w:rPr>
        <w:t xml:space="preserve">faktury je </w:t>
      </w:r>
      <w:r>
        <w:rPr>
          <w:rFonts w:cs="Arial"/>
          <w:sz w:val="22"/>
          <w:szCs w:val="22"/>
        </w:rPr>
        <w:t>3</w:t>
      </w:r>
      <w:r w:rsidRPr="00706B8A">
        <w:rPr>
          <w:rFonts w:cs="Arial"/>
          <w:sz w:val="22"/>
          <w:szCs w:val="22"/>
        </w:rPr>
        <w:t>0 kalendářních dnů od data doručení.</w:t>
      </w:r>
    </w:p>
    <w:p w14:paraId="63608107" w14:textId="77777777" w:rsidR="002E4623" w:rsidRPr="002E4623" w:rsidRDefault="002E4623" w:rsidP="002E4623">
      <w:pPr>
        <w:pStyle w:val="Zkladntext"/>
        <w:numPr>
          <w:ilvl w:val="1"/>
          <w:numId w:val="2"/>
        </w:numPr>
        <w:tabs>
          <w:tab w:val="clear" w:pos="567"/>
          <w:tab w:val="clear" w:pos="648"/>
          <w:tab w:val="clear" w:pos="1560"/>
          <w:tab w:val="clear" w:pos="5670"/>
        </w:tabs>
        <w:spacing w:before="120"/>
        <w:rPr>
          <w:rFonts w:cs="Arial"/>
          <w:sz w:val="22"/>
          <w:szCs w:val="22"/>
        </w:rPr>
      </w:pPr>
      <w:r w:rsidRPr="002E4623">
        <w:rPr>
          <w:rFonts w:cs="Arial"/>
          <w:sz w:val="22"/>
          <w:szCs w:val="22"/>
        </w:rP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Nově vystavená opravená faktura bude mít splatnost rovněž min. 30 dnů od data doručení objednateli. Zhotovitel není oprávněn na takto odmítnutou fakturu zahrnující neodsouhlasené práce a dodávky uplatňovat žádné majetkové sankce</w:t>
      </w:r>
      <w:r>
        <w:rPr>
          <w:rFonts w:cs="Arial"/>
          <w:sz w:val="22"/>
          <w:szCs w:val="22"/>
        </w:rPr>
        <w:t>.</w:t>
      </w:r>
    </w:p>
    <w:p w14:paraId="0842C64F" w14:textId="77777777" w:rsidR="00AB6337" w:rsidRPr="002E4623" w:rsidRDefault="00AB6337" w:rsidP="008137E9">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2E4623">
        <w:rPr>
          <w:rFonts w:cs="Arial"/>
          <w:sz w:val="22"/>
          <w:szCs w:val="22"/>
        </w:rPr>
        <w:t>Konečnou fakturu – daňový doklad vystaví zhotovitel po řádném dokončení díla. Právo vystavit konečnou fakturu – daňový doklad vzniká podpisem závěrečného zjišťovacího protokolu, na základě soupisu skutečně a řádně provedeného díla (příloha zjišťovacího protokolu) a zápisem o předání a převzetí díla.</w:t>
      </w:r>
    </w:p>
    <w:p w14:paraId="04BE733C" w14:textId="77777777" w:rsidR="00550635" w:rsidRPr="002E4623" w:rsidRDefault="00AB6337" w:rsidP="008137E9">
      <w:pPr>
        <w:pStyle w:val="Zkladntext"/>
        <w:tabs>
          <w:tab w:val="clear" w:pos="1560"/>
          <w:tab w:val="clear" w:pos="5670"/>
        </w:tabs>
        <w:spacing w:beforeLines="50" w:before="120"/>
        <w:ind w:left="567"/>
        <w:rPr>
          <w:rFonts w:cs="Arial"/>
          <w:sz w:val="22"/>
          <w:szCs w:val="22"/>
        </w:rPr>
      </w:pPr>
      <w:r w:rsidRPr="002E4623">
        <w:rPr>
          <w:rFonts w:cs="Arial"/>
          <w:sz w:val="22"/>
          <w:szCs w:val="22"/>
        </w:rPr>
        <w:t>Splatnost konečné faktury – daňového dokladu je min. 30 kalendářních dnů od data doručení bezvadného účetního dokladu objednateli.</w:t>
      </w:r>
    </w:p>
    <w:p w14:paraId="1957708F" w14:textId="77777777" w:rsidR="00550635" w:rsidRPr="002E4623" w:rsidRDefault="00550635" w:rsidP="006F21CE">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2E4623">
        <w:rPr>
          <w:rFonts w:cs="Arial"/>
          <w:sz w:val="22"/>
          <w:szCs w:val="22"/>
        </w:rPr>
        <w:t>Objednatel nebude poskytovat zálohy.</w:t>
      </w:r>
    </w:p>
    <w:p w14:paraId="4A85D46C" w14:textId="77777777" w:rsidR="00550635" w:rsidRPr="002E4623" w:rsidRDefault="00550635" w:rsidP="00550635">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2E4623">
        <w:rPr>
          <w:rFonts w:cs="Arial"/>
          <w:sz w:val="22"/>
          <w:szCs w:val="22"/>
        </w:rPr>
        <w:t xml:space="preserve">Daňový doklad musí obsahovat všechny povinné náležitosti definované zejména v § 28, odst. 2, zákona č. 235/2004 Sb., o dani z přidané hodnoty, v platném znění a zákona č. 563/1991 Sb., o účetnictví, v platném znění. </w:t>
      </w:r>
    </w:p>
    <w:p w14:paraId="0B330F1A" w14:textId="77777777" w:rsidR="00550635" w:rsidRPr="002E4623" w:rsidRDefault="00550635" w:rsidP="00550635">
      <w:pPr>
        <w:pStyle w:val="Zkladntext"/>
        <w:numPr>
          <w:ilvl w:val="1"/>
          <w:numId w:val="2"/>
        </w:numPr>
        <w:tabs>
          <w:tab w:val="clear" w:pos="648"/>
          <w:tab w:val="num" w:pos="567"/>
        </w:tabs>
        <w:spacing w:beforeLines="50" w:before="120"/>
        <w:ind w:left="567" w:hanging="567"/>
        <w:rPr>
          <w:rFonts w:cs="Arial"/>
          <w:bCs/>
          <w:i/>
          <w:sz w:val="22"/>
          <w:szCs w:val="22"/>
        </w:rPr>
      </w:pPr>
      <w:r w:rsidRPr="002E4623">
        <w:rPr>
          <w:rFonts w:cs="Arial"/>
          <w:sz w:val="22"/>
          <w:szCs w:val="22"/>
        </w:rPr>
        <w:t xml:space="preserve">Objednatel může vrátit daňový doklad v případě, kdy daňový doklad vykazuje formální nedostatky nebo nevzniklo právo na vystavení takového daňového dokladu na příslušnou částku. V případě, že daňový doklad (faktura) nebude mít odpovídající náležitosti, je objednatel oprávněn zaslat ho ve lhůtě splatnosti zpět zhotoviteli k doplnění či úpravě, aniž se tak dostane do prodlení se splatností, lhůta splatnosti počíná běžet znovu od opětovného prokazatelného doručení náležitě doplněného či opraveného dokladu. </w:t>
      </w:r>
    </w:p>
    <w:p w14:paraId="40D70015" w14:textId="77777777" w:rsidR="00550635" w:rsidRPr="002E4623" w:rsidRDefault="00550635" w:rsidP="00EB4259">
      <w:pPr>
        <w:pStyle w:val="Zkladntext"/>
        <w:numPr>
          <w:ilvl w:val="1"/>
          <w:numId w:val="2"/>
        </w:numPr>
        <w:tabs>
          <w:tab w:val="clear" w:pos="567"/>
          <w:tab w:val="clear" w:pos="648"/>
          <w:tab w:val="clear" w:pos="1560"/>
          <w:tab w:val="clear" w:pos="5670"/>
        </w:tabs>
        <w:spacing w:before="120"/>
        <w:rPr>
          <w:rFonts w:cs="Arial"/>
          <w:sz w:val="22"/>
          <w:szCs w:val="22"/>
        </w:rPr>
      </w:pPr>
      <w:r w:rsidRPr="002E4623">
        <w:rPr>
          <w:rFonts w:cs="Arial"/>
          <w:sz w:val="22"/>
          <w:szCs w:val="22"/>
        </w:rP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132B02D8" w14:textId="77777777" w:rsidR="002E4623" w:rsidRPr="003440D5" w:rsidRDefault="002E4623" w:rsidP="002E4623">
      <w:pPr>
        <w:pStyle w:val="Zkladntext"/>
        <w:numPr>
          <w:ilvl w:val="1"/>
          <w:numId w:val="2"/>
        </w:numPr>
        <w:tabs>
          <w:tab w:val="clear" w:pos="567"/>
          <w:tab w:val="clear" w:pos="648"/>
          <w:tab w:val="clear" w:pos="1560"/>
          <w:tab w:val="clear" w:pos="5670"/>
        </w:tabs>
        <w:spacing w:before="120"/>
        <w:rPr>
          <w:rFonts w:cs="Arial"/>
          <w:sz w:val="22"/>
          <w:szCs w:val="22"/>
        </w:rPr>
      </w:pPr>
      <w:r w:rsidRPr="003440D5">
        <w:rPr>
          <w:rFonts w:cs="Arial"/>
          <w:sz w:val="22"/>
          <w:szCs w:val="22"/>
        </w:rPr>
        <w:t>Je-li objednatel v prodlení s placením splatné částky nebo její části delším 60 kalendářních dnů, může zhotovitel přerušit práce. Přitom je povinen práce znovu zahájit do 7 kalendářních dnů poté, kdy objednatel uhradil dlužnou částku. O dobu přerušení prací se potom prodlužuje lhůta pro dokončení díla. Kromě toho se objednatel zavazuje uhradit prokazatelné náklady, které vzniknou přerušením prací. Tuto skutečnost je povinen uvést do stavebního deníku.</w:t>
      </w:r>
    </w:p>
    <w:p w14:paraId="7418CA71" w14:textId="77777777" w:rsidR="002E4623" w:rsidRPr="003440D5" w:rsidRDefault="002E4623" w:rsidP="002E4623">
      <w:pPr>
        <w:pStyle w:val="Zkladntext"/>
        <w:numPr>
          <w:ilvl w:val="1"/>
          <w:numId w:val="2"/>
        </w:numPr>
        <w:tabs>
          <w:tab w:val="clear" w:pos="567"/>
          <w:tab w:val="clear" w:pos="648"/>
          <w:tab w:val="clear" w:pos="1560"/>
          <w:tab w:val="clear" w:pos="5670"/>
        </w:tabs>
        <w:spacing w:before="120"/>
        <w:rPr>
          <w:rFonts w:cs="Arial"/>
          <w:sz w:val="22"/>
          <w:szCs w:val="22"/>
        </w:rPr>
      </w:pPr>
      <w:r w:rsidRPr="003440D5">
        <w:rPr>
          <w:rFonts w:cs="Arial"/>
          <w:sz w:val="22"/>
          <w:szCs w:val="22"/>
        </w:rPr>
        <w:lastRenderedPageBreak/>
        <w:t>Je-li objednatel v prodlení s placením splatné částky delším 90 kalendářních dnů, může zhotovitel odstoupit od smlouvy, avšak teprve poté, kdy na tuto možnost objednatele předem písemně upozornil a poskytl odpovídající lhůtu k nápravě.</w:t>
      </w:r>
    </w:p>
    <w:p w14:paraId="761B572B" w14:textId="77777777" w:rsidR="002E4623" w:rsidRPr="002E4623" w:rsidRDefault="002E4623" w:rsidP="002E4623">
      <w:pPr>
        <w:pStyle w:val="Zkladntext"/>
        <w:numPr>
          <w:ilvl w:val="1"/>
          <w:numId w:val="2"/>
        </w:numPr>
        <w:tabs>
          <w:tab w:val="clear" w:pos="567"/>
          <w:tab w:val="clear" w:pos="648"/>
          <w:tab w:val="clear" w:pos="1560"/>
          <w:tab w:val="clear" w:pos="5670"/>
        </w:tabs>
        <w:spacing w:before="120"/>
        <w:rPr>
          <w:rFonts w:cs="Arial"/>
          <w:sz w:val="22"/>
          <w:szCs w:val="22"/>
        </w:rPr>
      </w:pPr>
      <w:r w:rsidRPr="00185749">
        <w:rPr>
          <w:rFonts w:cs="Arial"/>
          <w:sz w:val="22"/>
          <w:szCs w:val="22"/>
        </w:rPr>
        <w:t xml:space="preserve">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w:t>
      </w:r>
      <w:r w:rsidRPr="002E4623">
        <w:rPr>
          <w:rFonts w:cs="Arial"/>
          <w:sz w:val="22"/>
          <w:szCs w:val="22"/>
        </w:rPr>
        <w:t>hradit účtované části ceny díla co do částky, odpovídající dani z přidané hodnoty, přímo na účet správce daně. Poukázáním příslušné částky na účet správce daně se v dané části bude považovat účtovaná částka za uhrazenou.</w:t>
      </w:r>
    </w:p>
    <w:p w14:paraId="11EC1239" w14:textId="77777777" w:rsidR="0081716A" w:rsidRPr="002E4623" w:rsidRDefault="002E4623" w:rsidP="002E4623">
      <w:pPr>
        <w:pStyle w:val="Zkladntext"/>
        <w:numPr>
          <w:ilvl w:val="1"/>
          <w:numId w:val="2"/>
        </w:numPr>
        <w:tabs>
          <w:tab w:val="clear" w:pos="567"/>
          <w:tab w:val="clear" w:pos="1560"/>
          <w:tab w:val="clear" w:pos="5670"/>
        </w:tabs>
        <w:spacing w:beforeLines="50" w:before="120"/>
        <w:rPr>
          <w:rFonts w:cs="Arial"/>
          <w:sz w:val="22"/>
          <w:szCs w:val="22"/>
        </w:rPr>
      </w:pPr>
      <w:r w:rsidRPr="002E4623">
        <w:rPr>
          <w:rFonts w:cs="Arial"/>
          <w:sz w:val="22"/>
          <w:szCs w:val="22"/>
        </w:rPr>
        <w:t>Objednatel je oprávněn započíst vůči pohledávkám zhotovitele i svou doposud nesplatnou pohledávku</w:t>
      </w:r>
      <w:r w:rsidR="00550635" w:rsidRPr="002E4623">
        <w:rPr>
          <w:rFonts w:cs="Arial"/>
          <w:sz w:val="22"/>
        </w:rPr>
        <w:t>.</w:t>
      </w:r>
    </w:p>
    <w:p w14:paraId="2883C317" w14:textId="77777777" w:rsidR="008102E5" w:rsidRPr="008102E5" w:rsidRDefault="008102E5" w:rsidP="008102E5">
      <w:pPr>
        <w:keepNext/>
        <w:numPr>
          <w:ilvl w:val="0"/>
          <w:numId w:val="2"/>
        </w:numPr>
        <w:pBdr>
          <w:top w:val="single" w:sz="8" w:space="2" w:color="C0C0C0" w:shadow="1"/>
          <w:left w:val="single" w:sz="8" w:space="4" w:color="C0C0C0" w:shadow="1"/>
          <w:bottom w:val="single" w:sz="8" w:space="2" w:color="C0C0C0" w:shadow="1"/>
          <w:right w:val="single" w:sz="8" w:space="4" w:color="C0C0C0" w:shadow="1"/>
        </w:pBdr>
        <w:tabs>
          <w:tab w:val="left" w:pos="1418"/>
        </w:tabs>
        <w:overflowPunct w:val="0"/>
        <w:autoSpaceDE w:val="0"/>
        <w:autoSpaceDN w:val="0"/>
        <w:adjustRightInd w:val="0"/>
        <w:spacing w:beforeLines="200" w:before="480"/>
        <w:jc w:val="center"/>
        <w:textAlignment w:val="baseline"/>
        <w:outlineLvl w:val="4"/>
        <w:rPr>
          <w:rFonts w:ascii="Arial" w:hAnsi="Arial" w:cs="Arial"/>
          <w:b/>
          <w:bCs/>
          <w:iCs/>
          <w:sz w:val="26"/>
          <w:szCs w:val="26"/>
        </w:rPr>
      </w:pPr>
      <w:r w:rsidRPr="008102E5">
        <w:rPr>
          <w:rFonts w:ascii="Arial" w:hAnsi="Arial" w:cs="Arial"/>
          <w:b/>
          <w:bCs/>
          <w:iCs/>
          <w:sz w:val="26"/>
          <w:szCs w:val="26"/>
        </w:rPr>
        <w:t>Podmínky provedení díla</w:t>
      </w:r>
    </w:p>
    <w:p w14:paraId="61E00D8A" w14:textId="77777777" w:rsidR="008102E5" w:rsidRPr="008102E5" w:rsidRDefault="008102E5" w:rsidP="00130F9B">
      <w:pPr>
        <w:numPr>
          <w:ilvl w:val="1"/>
          <w:numId w:val="2"/>
        </w:numPr>
        <w:tabs>
          <w:tab w:val="clear" w:pos="648"/>
          <w:tab w:val="num" w:pos="709"/>
          <w:tab w:val="num" w:pos="1216"/>
        </w:tabs>
        <w:overflowPunct w:val="0"/>
        <w:autoSpaceDE w:val="0"/>
        <w:autoSpaceDN w:val="0"/>
        <w:adjustRightInd w:val="0"/>
        <w:spacing w:beforeLines="150" w:before="360"/>
        <w:ind w:left="709" w:hanging="709"/>
        <w:jc w:val="both"/>
        <w:textAlignment w:val="baseline"/>
        <w:rPr>
          <w:rFonts w:ascii="Arial" w:hAnsi="Arial" w:cs="Arial"/>
          <w:sz w:val="22"/>
          <w:szCs w:val="22"/>
          <w:lang w:val="x-none" w:eastAsia="x-none"/>
        </w:rPr>
      </w:pPr>
      <w:r w:rsidRPr="008102E5">
        <w:rPr>
          <w:rFonts w:ascii="Arial" w:hAnsi="Arial" w:cs="Arial"/>
          <w:sz w:val="22"/>
          <w:szCs w:val="22"/>
          <w:lang w:val="x-none" w:eastAsia="x-none"/>
        </w:rPr>
        <w:t>Zhotovitel si je vědom, že nedodržení podmínek a termínů stanovených ve smlouvě zakládá právní odpovědnost.</w:t>
      </w:r>
    </w:p>
    <w:p w14:paraId="6B744C35"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8102E5">
        <w:rPr>
          <w:rFonts w:ascii="Arial" w:hAnsi="Arial" w:cs="Arial"/>
          <w:sz w:val="22"/>
          <w:szCs w:val="22"/>
          <w:lang w:val="x-none" w:eastAsia="x-none"/>
        </w:rPr>
        <w:t xml:space="preserve">K projednání podstatných skutečností plnění této smlouvy, celkového postupu provádění prací, dále také k projednání pro splnění zakázky potřebné spolupráce mezi zhotovitelem a objednatelem, se uskuteční kontrolní dny, které budou svolávány </w:t>
      </w:r>
      <w:r w:rsidRPr="008102E5">
        <w:rPr>
          <w:rFonts w:ascii="Arial" w:hAnsi="Arial" w:cs="Arial"/>
          <w:sz w:val="22"/>
          <w:szCs w:val="22"/>
          <w:lang w:eastAsia="x-none"/>
        </w:rPr>
        <w:t xml:space="preserve">technickým </w:t>
      </w:r>
      <w:r w:rsidRPr="008102E5">
        <w:rPr>
          <w:rFonts w:ascii="Arial" w:hAnsi="Arial" w:cs="Arial"/>
          <w:sz w:val="22"/>
          <w:szCs w:val="22"/>
          <w:lang w:val="x-none" w:eastAsia="x-none"/>
        </w:rPr>
        <w:t>zástupcem objednatele na základě potřeby zhotovitele či objednatele</w:t>
      </w:r>
      <w:r w:rsidRPr="008102E5">
        <w:rPr>
          <w:rFonts w:ascii="Arial" w:hAnsi="Arial" w:cs="Arial"/>
          <w:sz w:val="22"/>
          <w:szCs w:val="22"/>
          <w:lang w:eastAsia="x-none"/>
        </w:rPr>
        <w:t>.</w:t>
      </w:r>
    </w:p>
    <w:p w14:paraId="679C8EBA"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8102E5">
        <w:rPr>
          <w:rFonts w:ascii="Arial" w:hAnsi="Arial"/>
          <w:sz w:val="22"/>
          <w:szCs w:val="22"/>
          <w:lang w:val="x-none" w:eastAsia="x-none"/>
        </w:rPr>
        <w:t xml:space="preserve">Objednatel může kdykoliv během plnění této smlouvy delegovat kteroukoliv ze svých kontrolních pravomocí na </w:t>
      </w:r>
      <w:r w:rsidRPr="008102E5">
        <w:rPr>
          <w:rFonts w:ascii="Arial" w:hAnsi="Arial" w:cs="Arial"/>
          <w:sz w:val="22"/>
          <w:szCs w:val="22"/>
          <w:lang w:eastAsia="x-none"/>
        </w:rPr>
        <w:t xml:space="preserve">technického </w:t>
      </w:r>
      <w:r w:rsidRPr="008102E5">
        <w:rPr>
          <w:rFonts w:ascii="Arial" w:hAnsi="Arial" w:cs="Arial"/>
          <w:sz w:val="22"/>
          <w:szCs w:val="22"/>
          <w:lang w:val="x-none" w:eastAsia="x-none"/>
        </w:rPr>
        <w:t>zástupce objednatele</w:t>
      </w:r>
      <w:r w:rsidRPr="008102E5">
        <w:rPr>
          <w:rFonts w:ascii="Arial" w:hAnsi="Arial"/>
          <w:sz w:val="22"/>
          <w:szCs w:val="22"/>
          <w:lang w:val="x-none" w:eastAsia="x-none"/>
        </w:rPr>
        <w:t xml:space="preserve"> a takovou delegaci pravomoci může také kdykoliv zrušit. O delegaci či zrušení delegace pravomocí je objednatel povinen bez zbytečného odkladu vyrozumět zhotovitele.</w:t>
      </w:r>
    </w:p>
    <w:p w14:paraId="7C1C70F9"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8102E5">
        <w:rPr>
          <w:rFonts w:ascii="Arial" w:hAnsi="Arial"/>
          <w:sz w:val="22"/>
          <w:szCs w:val="22"/>
          <w:lang w:val="x-none" w:eastAsia="x-none"/>
        </w:rPr>
        <w:t xml:space="preserve">Právo objednatele písemně zmocnit k jednání v jakýchkoliv věcech týkajících se této smlouvy třetí osobu včetně </w:t>
      </w:r>
      <w:r w:rsidRPr="008102E5">
        <w:rPr>
          <w:rFonts w:ascii="Arial" w:hAnsi="Arial" w:cs="Arial"/>
          <w:sz w:val="22"/>
          <w:szCs w:val="22"/>
          <w:lang w:eastAsia="x-none"/>
        </w:rPr>
        <w:t xml:space="preserve">technického </w:t>
      </w:r>
      <w:r w:rsidRPr="008102E5">
        <w:rPr>
          <w:rFonts w:ascii="Arial" w:hAnsi="Arial" w:cs="Arial"/>
          <w:sz w:val="22"/>
          <w:szCs w:val="22"/>
          <w:lang w:val="x-none" w:eastAsia="x-none"/>
        </w:rPr>
        <w:t>zástupce objednatele</w:t>
      </w:r>
      <w:r w:rsidRPr="008102E5">
        <w:rPr>
          <w:rFonts w:ascii="Arial" w:hAnsi="Arial"/>
          <w:sz w:val="22"/>
          <w:szCs w:val="22"/>
          <w:lang w:val="x-none" w:eastAsia="x-none"/>
        </w:rPr>
        <w:t xml:space="preserve"> není dotčeno.</w:t>
      </w:r>
    </w:p>
    <w:p w14:paraId="6A2706E0"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8102E5">
        <w:rPr>
          <w:rFonts w:ascii="Arial" w:hAnsi="Arial" w:cs="Arial"/>
          <w:sz w:val="22"/>
          <w:szCs w:val="22"/>
          <w:lang w:val="x-none" w:eastAsia="x-none"/>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763FBA7B" w14:textId="77777777" w:rsidR="008102E5" w:rsidRPr="008102E5" w:rsidRDefault="008102E5" w:rsidP="008102E5">
      <w:pPr>
        <w:tabs>
          <w:tab w:val="left" w:pos="709"/>
        </w:tabs>
        <w:spacing w:before="120"/>
        <w:ind w:left="709" w:hanging="143"/>
        <w:jc w:val="both"/>
        <w:rPr>
          <w:rFonts w:ascii="Arial" w:hAnsi="Arial" w:cs="Arial"/>
          <w:sz w:val="22"/>
          <w:szCs w:val="22"/>
          <w:lang w:val="x-none" w:eastAsia="x-none"/>
        </w:rPr>
      </w:pPr>
      <w:r w:rsidRPr="008102E5">
        <w:rPr>
          <w:rFonts w:ascii="Arial" w:hAnsi="Arial" w:cs="Arial"/>
          <w:sz w:val="22"/>
          <w:szCs w:val="22"/>
          <w:lang w:val="x-none" w:eastAsia="x-none"/>
        </w:rPr>
        <w:tab/>
        <w:t>Vyšší moc může zahrnovat, avšak neomezuje se pouze na ně, následující události nebo okolnosti, zejména:</w:t>
      </w:r>
    </w:p>
    <w:p w14:paraId="05E1EB3C" w14:textId="77777777" w:rsidR="008102E5" w:rsidRPr="008102E5" w:rsidRDefault="008102E5" w:rsidP="008102E5">
      <w:pPr>
        <w:tabs>
          <w:tab w:val="left" w:pos="993"/>
        </w:tabs>
        <w:spacing w:before="60"/>
        <w:ind w:left="993" w:hanging="284"/>
        <w:jc w:val="both"/>
        <w:rPr>
          <w:rFonts w:ascii="Arial" w:hAnsi="Arial" w:cs="Arial"/>
          <w:sz w:val="22"/>
          <w:szCs w:val="22"/>
          <w:lang w:val="x-none" w:eastAsia="x-none"/>
        </w:rPr>
      </w:pPr>
      <w:r w:rsidRPr="008102E5">
        <w:rPr>
          <w:rFonts w:ascii="Arial" w:hAnsi="Arial" w:cs="Arial"/>
          <w:sz w:val="22"/>
          <w:szCs w:val="22"/>
          <w:lang w:val="x-none" w:eastAsia="x-none"/>
        </w:rPr>
        <w:t>a)</w:t>
      </w:r>
      <w:r w:rsidRPr="008102E5">
        <w:rPr>
          <w:rFonts w:ascii="Arial" w:hAnsi="Arial" w:cs="Arial"/>
          <w:sz w:val="22"/>
          <w:szCs w:val="22"/>
          <w:lang w:val="x-none" w:eastAsia="x-none"/>
        </w:rPr>
        <w:tab/>
        <w:t>válka, konflikty (ať byla válka vyhlášena nebo ne), invaze, akty nepřátelství ze zahraničí,</w:t>
      </w:r>
    </w:p>
    <w:p w14:paraId="470A1BA9" w14:textId="77777777" w:rsidR="008102E5" w:rsidRPr="008102E5" w:rsidRDefault="008102E5" w:rsidP="008102E5">
      <w:pPr>
        <w:tabs>
          <w:tab w:val="left" w:pos="993"/>
        </w:tabs>
        <w:spacing w:before="60"/>
        <w:ind w:left="993" w:hanging="284"/>
        <w:jc w:val="both"/>
        <w:rPr>
          <w:rFonts w:ascii="Arial" w:hAnsi="Arial" w:cs="Arial"/>
          <w:sz w:val="22"/>
          <w:szCs w:val="22"/>
          <w:lang w:val="x-none" w:eastAsia="x-none"/>
        </w:rPr>
      </w:pPr>
      <w:r w:rsidRPr="008102E5">
        <w:rPr>
          <w:rFonts w:ascii="Arial" w:hAnsi="Arial" w:cs="Arial"/>
          <w:sz w:val="22"/>
          <w:szCs w:val="22"/>
          <w:lang w:val="x-none" w:eastAsia="x-none"/>
        </w:rPr>
        <w:t>b)</w:t>
      </w:r>
      <w:r w:rsidRPr="008102E5">
        <w:rPr>
          <w:rFonts w:ascii="Arial" w:hAnsi="Arial" w:cs="Arial"/>
          <w:sz w:val="22"/>
          <w:szCs w:val="22"/>
          <w:lang w:val="x-none" w:eastAsia="x-none"/>
        </w:rPr>
        <w:tab/>
        <w:t>rebelie, terorismus, revoluce, povstání, vojenský převrat nebo uchopení moci, nebo občanská válka,</w:t>
      </w:r>
    </w:p>
    <w:p w14:paraId="69D40B71" w14:textId="77777777" w:rsidR="008102E5" w:rsidRPr="008102E5" w:rsidRDefault="008102E5" w:rsidP="008102E5">
      <w:pPr>
        <w:tabs>
          <w:tab w:val="left" w:pos="993"/>
        </w:tabs>
        <w:spacing w:before="60"/>
        <w:ind w:left="993" w:hanging="284"/>
        <w:jc w:val="both"/>
        <w:rPr>
          <w:rFonts w:ascii="Arial" w:hAnsi="Arial" w:cs="Arial"/>
          <w:sz w:val="22"/>
          <w:szCs w:val="22"/>
          <w:lang w:val="x-none" w:eastAsia="x-none"/>
        </w:rPr>
      </w:pPr>
      <w:r w:rsidRPr="008102E5">
        <w:rPr>
          <w:rFonts w:ascii="Arial" w:hAnsi="Arial" w:cs="Arial"/>
          <w:sz w:val="22"/>
          <w:szCs w:val="22"/>
          <w:lang w:val="x-none" w:eastAsia="x-none"/>
        </w:rPr>
        <w:t>c)</w:t>
      </w:r>
      <w:r w:rsidRPr="008102E5">
        <w:rPr>
          <w:rFonts w:ascii="Arial" w:hAnsi="Arial" w:cs="Arial"/>
          <w:sz w:val="22"/>
          <w:szCs w:val="22"/>
          <w:lang w:val="x-none" w:eastAsia="x-none"/>
        </w:rPr>
        <w:tab/>
        <w:t>výtržnost, vzpoura, nepokoje, stávka nebo výluka vyvolaná jinými osobami než je personál zhotovitele a jiní zaměstnanci zhotovitele a podzhotovitelů,</w:t>
      </w:r>
    </w:p>
    <w:p w14:paraId="06C7E138" w14:textId="77777777" w:rsidR="008102E5" w:rsidRPr="008102E5" w:rsidRDefault="008102E5" w:rsidP="008102E5">
      <w:pPr>
        <w:tabs>
          <w:tab w:val="left" w:pos="993"/>
        </w:tabs>
        <w:spacing w:before="60"/>
        <w:ind w:left="993" w:hanging="284"/>
        <w:jc w:val="both"/>
        <w:rPr>
          <w:rFonts w:ascii="Arial" w:hAnsi="Arial" w:cs="Arial"/>
          <w:sz w:val="22"/>
          <w:szCs w:val="22"/>
          <w:lang w:val="x-none" w:eastAsia="x-none"/>
        </w:rPr>
      </w:pPr>
      <w:r w:rsidRPr="008102E5">
        <w:rPr>
          <w:rFonts w:ascii="Arial" w:hAnsi="Arial" w:cs="Arial"/>
          <w:sz w:val="22"/>
          <w:szCs w:val="22"/>
          <w:lang w:val="x-none" w:eastAsia="x-none"/>
        </w:rPr>
        <w:t>d)</w:t>
      </w:r>
      <w:r w:rsidRPr="008102E5">
        <w:rPr>
          <w:rFonts w:ascii="Arial" w:hAnsi="Arial" w:cs="Arial"/>
          <w:sz w:val="22"/>
          <w:szCs w:val="22"/>
          <w:lang w:val="x-none" w:eastAsia="x-none"/>
        </w:rPr>
        <w:tab/>
        <w:t>válečná munice, výbušniny, ionizující záření nebo kontaminace radioaktivitou, pokud nebyla způsobena tím, že tuto munici, výbušniny, ionizující záření nebo radioaktivitu použil zhotovitel,</w:t>
      </w:r>
    </w:p>
    <w:p w14:paraId="3D17DBCA" w14:textId="77777777" w:rsidR="008102E5" w:rsidRPr="00130F9B" w:rsidRDefault="008102E5" w:rsidP="00130F9B">
      <w:pPr>
        <w:tabs>
          <w:tab w:val="left" w:pos="993"/>
        </w:tabs>
        <w:spacing w:before="60"/>
        <w:ind w:left="993" w:hanging="284"/>
        <w:jc w:val="both"/>
        <w:rPr>
          <w:rFonts w:ascii="Arial" w:hAnsi="Arial" w:cs="Arial"/>
          <w:sz w:val="22"/>
          <w:szCs w:val="22"/>
          <w:lang w:eastAsia="x-none"/>
        </w:rPr>
      </w:pPr>
      <w:r w:rsidRPr="008102E5">
        <w:rPr>
          <w:rFonts w:ascii="Arial" w:hAnsi="Arial" w:cs="Arial"/>
          <w:sz w:val="22"/>
          <w:szCs w:val="22"/>
          <w:lang w:val="x-none" w:eastAsia="x-none"/>
        </w:rPr>
        <w:t>e)</w:t>
      </w:r>
      <w:r w:rsidRPr="008102E5">
        <w:rPr>
          <w:rFonts w:ascii="Arial" w:hAnsi="Arial" w:cs="Arial"/>
          <w:sz w:val="22"/>
          <w:szCs w:val="22"/>
          <w:lang w:val="x-none" w:eastAsia="x-none"/>
        </w:rPr>
        <w:tab/>
        <w:t>přírodní katastrofy jako je zemětřesení, vichřice, blesk, tajfun nebo vulkanická aktivita</w:t>
      </w:r>
      <w:r w:rsidR="00130F9B">
        <w:rPr>
          <w:rFonts w:ascii="Arial" w:hAnsi="Arial" w:cs="Arial"/>
          <w:sz w:val="22"/>
          <w:szCs w:val="22"/>
          <w:lang w:eastAsia="x-none"/>
        </w:rPr>
        <w:t>.</w:t>
      </w:r>
    </w:p>
    <w:p w14:paraId="5757A1EF" w14:textId="77777777" w:rsidR="008102E5" w:rsidRPr="008102E5" w:rsidRDefault="008102E5" w:rsidP="008102E5">
      <w:pPr>
        <w:tabs>
          <w:tab w:val="left" w:pos="709"/>
        </w:tabs>
        <w:spacing w:beforeLines="50" w:before="120"/>
        <w:ind w:left="709"/>
        <w:jc w:val="both"/>
        <w:rPr>
          <w:rFonts w:ascii="Arial" w:hAnsi="Arial" w:cs="Arial"/>
          <w:sz w:val="22"/>
          <w:szCs w:val="22"/>
          <w:lang w:eastAsia="x-none"/>
        </w:rPr>
      </w:pPr>
      <w:r w:rsidRPr="008102E5">
        <w:rPr>
          <w:rFonts w:ascii="Arial" w:hAnsi="Arial" w:cs="Arial"/>
          <w:sz w:val="22"/>
          <w:szCs w:val="22"/>
          <w:lang w:eastAsia="x-none"/>
        </w:rPr>
        <w:t xml:space="preserve">Smluvní strany se zavazují postupovat tak, aby se v případě jakýchkoliv narušení předpokládaného postupu provádění díla v důsledku vyšší moci minimalizovaly náklady, které v důsledku toho vzniknou.  Termíny pro dokončení díla se posouvají o dobu nutného přerušení prací na díle působením vyšší moci. Druhá smluvní strana není oprávněna uplatnit vůči porušující smluvní straně žádné smluvní či zákonné sankce a vzdává se práva na úhradu újmy, která jí z důvodu porušení smlouvy vznikne. Důkazní břemeno o </w:t>
      </w:r>
      <w:r w:rsidRPr="008102E5">
        <w:rPr>
          <w:rFonts w:ascii="Arial" w:hAnsi="Arial" w:cs="Arial"/>
          <w:sz w:val="22"/>
          <w:szCs w:val="22"/>
          <w:lang w:eastAsia="x-none"/>
        </w:rPr>
        <w:lastRenderedPageBreak/>
        <w:t xml:space="preserve">tom, že k porušení povinností došlo v důsledku vyšší moci, nese smluvní strana, která smlouvu porušila. </w:t>
      </w:r>
    </w:p>
    <w:p w14:paraId="57EC2796"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8102E5">
        <w:rPr>
          <w:rFonts w:ascii="Arial" w:hAnsi="Arial" w:cs="Arial"/>
          <w:sz w:val="22"/>
          <w:szCs w:val="22"/>
          <w:lang w:val="x-none" w:eastAsia="x-none"/>
        </w:rPr>
        <w:t>Zhotovitel se zavazuje, že při provádění díla bude dodržovat předpisy o bezpečnosti 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Zhotovitel odpovídá za to, že osoby vykonávající práce a činnosti související s prováděním díla jsou vybaveny ochrannými pracovními prostředky a potřebnými pomůckami podle druhu vykonávané práce a rizik s touto činností spojených.</w:t>
      </w:r>
    </w:p>
    <w:p w14:paraId="19B79690"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8102E5">
        <w:rPr>
          <w:rFonts w:ascii="Arial" w:hAnsi="Arial" w:cs="Arial"/>
          <w:sz w:val="22"/>
          <w:szCs w:val="22"/>
          <w:lang w:val="x-none" w:eastAsia="x-none"/>
        </w:rPr>
        <w:t>Veškeré povinnosti vyplývající z vyjádření jednotlivých orgánů státní správy a z ostatních stanovisek citovaných v dosud uzavřených správních řízeních přenáší zadavatel na zhotovitele a tato skutečnost musí být zohledněna v nabídkové ceně.</w:t>
      </w:r>
    </w:p>
    <w:p w14:paraId="3317C976"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8102E5">
        <w:rPr>
          <w:rFonts w:ascii="Arial" w:hAnsi="Arial" w:cs="Arial"/>
          <w:sz w:val="22"/>
          <w:szCs w:val="22"/>
          <w:lang w:val="x-none" w:eastAsia="x-none"/>
        </w:rPr>
        <w:t>S odpady lze nakládat pouze způsobem stanoveným zákonem a prováděcími předpisy. Zhotovitel bude při přejímce díla povinen předložit doklady prokazující způsob, jakým naložil s jednotlivými druhy odpadu na dané zakázce.</w:t>
      </w:r>
    </w:p>
    <w:p w14:paraId="329881B8"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8102E5">
        <w:rPr>
          <w:rFonts w:ascii="Arial" w:hAnsi="Arial" w:cs="Arial"/>
          <w:sz w:val="22"/>
          <w:szCs w:val="22"/>
          <w:lang w:val="x-none" w:eastAsia="x-none"/>
        </w:rPr>
        <w:t>Zhotovitel se zavazuje nahradit případné prokazatelné škody způsobené jeho činností při zhotovení díla v plném rozsahu i třetím osobám.</w:t>
      </w:r>
    </w:p>
    <w:p w14:paraId="1FB53F1F"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8102E5">
        <w:rPr>
          <w:rFonts w:ascii="Arial" w:hAnsi="Arial" w:cs="Arial"/>
          <w:sz w:val="22"/>
          <w:szCs w:val="22"/>
          <w:lang w:val="x-none" w:eastAsia="x-none"/>
        </w:rPr>
        <w:t>Práce, které vykazují již v průběhu provádění nedostatky, nebo odporují smlouvě, musí zhotovitel nahradit na svůj náklad bezvadnými pracemi.</w:t>
      </w:r>
    </w:p>
    <w:p w14:paraId="0743427C" w14:textId="77777777" w:rsidR="008102E5" w:rsidRPr="008102E5" w:rsidRDefault="008102E5" w:rsidP="008102E5">
      <w:pPr>
        <w:keepNext/>
        <w:numPr>
          <w:ilvl w:val="0"/>
          <w:numId w:val="2"/>
        </w:numPr>
        <w:pBdr>
          <w:top w:val="single" w:sz="8" w:space="2" w:color="C0C0C0" w:shadow="1"/>
          <w:left w:val="single" w:sz="8" w:space="4" w:color="C0C0C0" w:shadow="1"/>
          <w:bottom w:val="single" w:sz="8" w:space="2" w:color="C0C0C0" w:shadow="1"/>
          <w:right w:val="single" w:sz="8" w:space="4" w:color="C0C0C0" w:shadow="1"/>
        </w:pBdr>
        <w:tabs>
          <w:tab w:val="left" w:pos="1418"/>
        </w:tabs>
        <w:overflowPunct w:val="0"/>
        <w:autoSpaceDE w:val="0"/>
        <w:autoSpaceDN w:val="0"/>
        <w:adjustRightInd w:val="0"/>
        <w:spacing w:beforeLines="200" w:before="480"/>
        <w:jc w:val="center"/>
        <w:textAlignment w:val="baseline"/>
        <w:outlineLvl w:val="4"/>
        <w:rPr>
          <w:rFonts w:ascii="Arial" w:hAnsi="Arial" w:cs="Arial"/>
          <w:b/>
          <w:bCs/>
          <w:iCs/>
          <w:sz w:val="26"/>
          <w:szCs w:val="26"/>
        </w:rPr>
      </w:pPr>
      <w:r w:rsidRPr="008102E5">
        <w:rPr>
          <w:rFonts w:ascii="Arial" w:hAnsi="Arial" w:cs="Arial"/>
          <w:b/>
          <w:bCs/>
          <w:iCs/>
          <w:sz w:val="26"/>
          <w:szCs w:val="26"/>
        </w:rPr>
        <w:t>Dodání díla a přejímka</w:t>
      </w:r>
    </w:p>
    <w:p w14:paraId="3A5A47B1"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100" w:before="240"/>
        <w:ind w:left="709" w:hanging="709"/>
        <w:jc w:val="both"/>
        <w:textAlignment w:val="baseline"/>
        <w:rPr>
          <w:rFonts w:ascii="Arial" w:hAnsi="Arial" w:cs="Arial"/>
          <w:sz w:val="22"/>
          <w:szCs w:val="22"/>
          <w:lang w:val="x-none" w:eastAsia="x-none"/>
        </w:rPr>
      </w:pPr>
      <w:r w:rsidRPr="008102E5">
        <w:rPr>
          <w:rFonts w:ascii="Arial" w:hAnsi="Arial" w:cs="Arial"/>
          <w:sz w:val="22"/>
          <w:szCs w:val="22"/>
          <w:lang w:val="x-none" w:eastAsia="x-none"/>
        </w:rPr>
        <w:t>Dílo je dokončeno protokolárním předáním díla bez vad a nedodělků zhotovitelem a jeho převzetím objednatelem. Přejímka se uskuteční na písemnou výzvu zhotovitele učiněnou min. 5 pracovních dnů před zahájením přejímky. O průběhu a výsledku přejímky se pořídí zápis (předávací protokol), který podepíší zástupci objednatele a zhotovitele. Tento zápis je součástí předání a převzetí díla.</w:t>
      </w:r>
    </w:p>
    <w:p w14:paraId="347D376E" w14:textId="77777777" w:rsidR="008102E5" w:rsidRPr="008102E5" w:rsidRDefault="008102E5" w:rsidP="008102E5">
      <w:pPr>
        <w:numPr>
          <w:ilvl w:val="1"/>
          <w:numId w:val="2"/>
        </w:numPr>
        <w:tabs>
          <w:tab w:val="clear" w:pos="648"/>
          <w:tab w:val="left"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8102E5">
        <w:rPr>
          <w:rFonts w:ascii="Arial" w:hAnsi="Arial" w:cs="Arial"/>
          <w:sz w:val="22"/>
          <w:szCs w:val="22"/>
          <w:lang w:val="x-none" w:eastAsia="x-none"/>
        </w:rPr>
        <w:t>Při přejímce předloží zhotovitel zjišťovací protokol včetně soupisu provedených prací.</w:t>
      </w:r>
    </w:p>
    <w:p w14:paraId="42C4408A" w14:textId="77777777" w:rsidR="008102E5" w:rsidRPr="00262B1A" w:rsidRDefault="008102E5" w:rsidP="008102E5">
      <w:pPr>
        <w:pStyle w:val="Nadpis5"/>
        <w:numPr>
          <w:ilvl w:val="0"/>
          <w:numId w:val="2"/>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ind w:left="482" w:hanging="482"/>
        <w:jc w:val="center"/>
        <w:rPr>
          <w:rFonts w:cs="Arial"/>
          <w:sz w:val="26"/>
          <w:szCs w:val="26"/>
        </w:rPr>
      </w:pPr>
      <w:r w:rsidRPr="00262B1A">
        <w:rPr>
          <w:rFonts w:cs="Arial"/>
          <w:bCs/>
          <w:sz w:val="26"/>
          <w:szCs w:val="26"/>
        </w:rPr>
        <w:t>Odpovědnost za vady, záruka za jakost</w:t>
      </w:r>
    </w:p>
    <w:p w14:paraId="7DECD634" w14:textId="77777777" w:rsidR="004D0473"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100" w:before="24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 xml:space="preserve">Záruční lhůta pro uplatnění nároků ze závad vzniklých při provozu díla je mezi smluvními stranami dohodnuta na </w:t>
      </w:r>
      <w:r w:rsidRPr="004D0473">
        <w:rPr>
          <w:rFonts w:ascii="Arial" w:hAnsi="Arial" w:cs="Arial"/>
          <w:b/>
          <w:sz w:val="22"/>
          <w:szCs w:val="22"/>
          <w:lang w:val="x-none" w:eastAsia="x-none"/>
        </w:rPr>
        <w:t>60 měsíců</w:t>
      </w:r>
      <w:r w:rsidRPr="004D0473">
        <w:rPr>
          <w:rFonts w:ascii="Arial" w:hAnsi="Arial" w:cs="Arial"/>
          <w:sz w:val="22"/>
          <w:szCs w:val="22"/>
          <w:lang w:val="x-none" w:eastAsia="x-none"/>
        </w:rPr>
        <w:t xml:space="preserve"> od data řádného dokončení díla (tedy od data předání díla, případně odstranění poslední vady a posledního nedostatku zjištěných při předání díla). Po tuto dobu odpovídá zhotovitel za vady, které objednatel zjistil a které oznámil zhotoviteli a zhotovitel je podle volby objednatele odstraní bezplatně na vlastní náklady</w:t>
      </w:r>
      <w:r w:rsidRPr="004D0473">
        <w:rPr>
          <w:rFonts w:ascii="Arial" w:hAnsi="Arial" w:cs="Arial"/>
          <w:sz w:val="22"/>
          <w:szCs w:val="22"/>
          <w:lang w:eastAsia="x-none"/>
        </w:rPr>
        <w:t>.</w:t>
      </w:r>
    </w:p>
    <w:p w14:paraId="01E29490" w14:textId="77777777" w:rsidR="004D0473"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Záruka se nevztahuje na přirozené opotřebení součástí a na závady vzniklé mechanickým poškozením či neodbornou manipulací a péčí a dále na poškození živelnou událostí.</w:t>
      </w:r>
    </w:p>
    <w:p w14:paraId="6C69FB9A" w14:textId="77777777" w:rsidR="004D0473"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sz w:val="22"/>
          <w:szCs w:val="22"/>
          <w:lang w:val="x-none" w:eastAsia="x-none"/>
        </w:rPr>
        <w:t>Zhotovitel však odpovídá i za takové vady, které se vyskytly po uběhnutí záruční doby a vznikly nesprávnými či neodbornými postupy, nebo použitím nevhodného materiálu. Odstranění takovýchto vad je zhotovitel povinen provést bezodkladně v dohodnuté lhůtě, a to bezplatně.</w:t>
      </w:r>
    </w:p>
    <w:p w14:paraId="38E631FE" w14:textId="77777777" w:rsidR="004D0473"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sz w:val="22"/>
          <w:szCs w:val="22"/>
          <w:lang w:val="x-none" w:eastAsia="x-none"/>
        </w:rPr>
        <w:t>V průběhu záruční doby nesmí dojít bez vědomí zhotovitele k zásahům do provedeného díla, které mění nebo naruší jeho charakter.</w:t>
      </w:r>
    </w:p>
    <w:p w14:paraId="7218AF2B" w14:textId="77777777" w:rsidR="004D0473"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Doba od uplatnění práva z odpovědnosti za vady až do doby odstranění vady se nepočítá do záruční doby dané části díla; po tuto dobu tedy záruční doba neběží.</w:t>
      </w:r>
    </w:p>
    <w:p w14:paraId="3804F2EB" w14:textId="77777777" w:rsidR="004D0473"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Oznámení vad musí být zasláno zhotoviteli</w:t>
      </w:r>
      <w:r w:rsidR="00AE31B5">
        <w:rPr>
          <w:rFonts w:ascii="Arial" w:hAnsi="Arial" w:cs="Arial"/>
          <w:sz w:val="22"/>
          <w:szCs w:val="22"/>
          <w:lang w:eastAsia="x-none"/>
        </w:rPr>
        <w:t xml:space="preserve"> datovou</w:t>
      </w:r>
      <w:r w:rsidR="00F50BE6">
        <w:rPr>
          <w:rFonts w:ascii="Arial" w:hAnsi="Arial" w:cs="Arial"/>
          <w:sz w:val="22"/>
          <w:szCs w:val="22"/>
          <w:lang w:eastAsia="x-none"/>
        </w:rPr>
        <w:t xml:space="preserve"> schránkou</w:t>
      </w:r>
      <w:r w:rsidR="00AE31B5">
        <w:rPr>
          <w:rFonts w:ascii="Arial" w:hAnsi="Arial" w:cs="Arial"/>
          <w:sz w:val="22"/>
          <w:szCs w:val="22"/>
          <w:lang w:eastAsia="x-none"/>
        </w:rPr>
        <w:t>,</w:t>
      </w:r>
      <w:r w:rsidRPr="004D0473">
        <w:rPr>
          <w:rFonts w:ascii="Arial" w:hAnsi="Arial" w:cs="Arial"/>
          <w:sz w:val="22"/>
          <w:szCs w:val="22"/>
          <w:lang w:val="x-none" w:eastAsia="x-none"/>
        </w:rPr>
        <w:t xml:space="preserve"> písemně, doporučeným dopisem nebo elektronicky e-mailem bez zbytečného odkladu po jejich zjištění. V </w:t>
      </w:r>
      <w:r w:rsidRPr="004D0473">
        <w:rPr>
          <w:rFonts w:ascii="Arial" w:hAnsi="Arial" w:cs="Arial"/>
          <w:sz w:val="22"/>
          <w:szCs w:val="22"/>
          <w:lang w:val="x-none" w:eastAsia="x-none"/>
        </w:rPr>
        <w:lastRenderedPageBreak/>
        <w:t>oznámení vad musí být vada popsána. Pro určení dne oznámení vad zhotoviteli platí datum odeslání zprávy, jejíž přijetí musí být potvrzeno zhotovitelem.</w:t>
      </w:r>
    </w:p>
    <w:p w14:paraId="30E7E33C" w14:textId="77777777" w:rsidR="004D0473"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O odstranění vady bude sepsán protokol, který podepíší obě smluvní strany. Protokol vystaví zhotovitel a musí v něm být uvedeno:</w:t>
      </w:r>
    </w:p>
    <w:p w14:paraId="4B0541AC" w14:textId="77777777" w:rsidR="004D0473" w:rsidRPr="004D0473" w:rsidRDefault="004D0473" w:rsidP="004D0473">
      <w:pPr>
        <w:numPr>
          <w:ilvl w:val="0"/>
          <w:numId w:val="1"/>
        </w:numPr>
        <w:tabs>
          <w:tab w:val="clear" w:pos="504"/>
          <w:tab w:val="left"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jméno zástupců smluvních stran</w:t>
      </w:r>
      <w:r w:rsidR="00F50BE6">
        <w:rPr>
          <w:rFonts w:ascii="Arial" w:hAnsi="Arial" w:cs="Arial"/>
          <w:bCs/>
          <w:sz w:val="22"/>
          <w:szCs w:val="22"/>
        </w:rPr>
        <w:t>,</w:t>
      </w:r>
    </w:p>
    <w:p w14:paraId="23B54B43" w14:textId="77777777" w:rsidR="004D0473" w:rsidRPr="004D0473" w:rsidRDefault="004D0473" w:rsidP="004D0473">
      <w:pPr>
        <w:numPr>
          <w:ilvl w:val="0"/>
          <w:numId w:val="1"/>
        </w:numPr>
        <w:tabs>
          <w:tab w:val="clear" w:pos="504"/>
          <w:tab w:val="left"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číslo smlouvy o dílo</w:t>
      </w:r>
      <w:r w:rsidR="00F50BE6">
        <w:rPr>
          <w:rFonts w:ascii="Arial" w:hAnsi="Arial" w:cs="Arial"/>
          <w:bCs/>
          <w:sz w:val="22"/>
          <w:szCs w:val="22"/>
        </w:rPr>
        <w:t>,</w:t>
      </w:r>
    </w:p>
    <w:p w14:paraId="7D1512C4" w14:textId="77777777" w:rsidR="004D0473" w:rsidRPr="004D0473" w:rsidRDefault="004D0473" w:rsidP="004D0473">
      <w:pPr>
        <w:numPr>
          <w:ilvl w:val="0"/>
          <w:numId w:val="1"/>
        </w:numPr>
        <w:tabs>
          <w:tab w:val="clear" w:pos="504"/>
          <w:tab w:val="left"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datum uplatnění a číslo jednací reklamace</w:t>
      </w:r>
      <w:r w:rsidR="00F50BE6">
        <w:rPr>
          <w:rFonts w:ascii="Arial" w:hAnsi="Arial" w:cs="Arial"/>
          <w:bCs/>
          <w:sz w:val="22"/>
          <w:szCs w:val="22"/>
        </w:rPr>
        <w:t>,</w:t>
      </w:r>
    </w:p>
    <w:p w14:paraId="2C7DE9B5" w14:textId="77777777" w:rsidR="004D0473" w:rsidRPr="004D0473" w:rsidRDefault="004D0473" w:rsidP="004D0473">
      <w:pPr>
        <w:numPr>
          <w:ilvl w:val="0"/>
          <w:numId w:val="1"/>
        </w:numPr>
        <w:tabs>
          <w:tab w:val="clear" w:pos="504"/>
          <w:tab w:val="left"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popis a rozsah vady a způsob jejího odstranění</w:t>
      </w:r>
      <w:r w:rsidR="00F50BE6">
        <w:rPr>
          <w:rFonts w:ascii="Arial" w:hAnsi="Arial" w:cs="Arial"/>
          <w:bCs/>
          <w:sz w:val="22"/>
          <w:szCs w:val="22"/>
        </w:rPr>
        <w:t>,</w:t>
      </w:r>
    </w:p>
    <w:p w14:paraId="757B8C02" w14:textId="77777777" w:rsidR="004D0473" w:rsidRPr="004D0473" w:rsidRDefault="004D0473" w:rsidP="004D0473">
      <w:pPr>
        <w:numPr>
          <w:ilvl w:val="0"/>
          <w:numId w:val="1"/>
        </w:numPr>
        <w:tabs>
          <w:tab w:val="clear" w:pos="504"/>
          <w:tab w:val="left"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datum zahájení a odstranění vady</w:t>
      </w:r>
      <w:r w:rsidR="00F50BE6">
        <w:rPr>
          <w:rFonts w:ascii="Arial" w:hAnsi="Arial" w:cs="Arial"/>
          <w:bCs/>
          <w:sz w:val="22"/>
          <w:szCs w:val="22"/>
        </w:rPr>
        <w:t>,</w:t>
      </w:r>
    </w:p>
    <w:p w14:paraId="1FB71EF7" w14:textId="77777777" w:rsidR="004D0473" w:rsidRPr="004D0473" w:rsidRDefault="004D0473" w:rsidP="004D0473">
      <w:pPr>
        <w:numPr>
          <w:ilvl w:val="0"/>
          <w:numId w:val="1"/>
        </w:numPr>
        <w:tabs>
          <w:tab w:val="clear" w:pos="504"/>
          <w:tab w:val="left"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celková doba trvání vady od zjištění do odstranění</w:t>
      </w:r>
      <w:r w:rsidR="00F50BE6">
        <w:rPr>
          <w:rFonts w:ascii="Arial" w:hAnsi="Arial" w:cs="Arial"/>
          <w:bCs/>
          <w:sz w:val="22"/>
          <w:szCs w:val="22"/>
        </w:rPr>
        <w:t>,</w:t>
      </w:r>
    </w:p>
    <w:p w14:paraId="4F2BB57B" w14:textId="77777777" w:rsidR="004D0473" w:rsidRPr="004D0473" w:rsidRDefault="004D0473" w:rsidP="004D0473">
      <w:pPr>
        <w:numPr>
          <w:ilvl w:val="0"/>
          <w:numId w:val="1"/>
        </w:numPr>
        <w:tabs>
          <w:tab w:val="clear" w:pos="504"/>
          <w:tab w:val="left"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vyjádření, zda vada bránila řádnému užívání díla.</w:t>
      </w:r>
    </w:p>
    <w:p w14:paraId="5ADE2206" w14:textId="77777777" w:rsidR="004D0473"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Odstranění vady nemá vliv na nárok objednatele na náhradu škody od zhotovitele, která byla objednateli způsobena vadným plněním zhotovitele či vznikem vady.</w:t>
      </w:r>
    </w:p>
    <w:p w14:paraId="16CC2111" w14:textId="77777777" w:rsidR="004D0473"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O odevzdání nového plnění v rámci odstranění vady a o odpovědnosti za vady tohoto plnění platí ustanovení této smlouvy, týkající se místa a způsobu plnění a uplatňování práv z odpovědnosti za vady. V případě výměny části díla z důvodu vad za část novou, počne běžet ohledně takové vyměněné části díla záruční doba opět od počátku.</w:t>
      </w:r>
    </w:p>
    <w:p w14:paraId="301D3755" w14:textId="77777777" w:rsidR="004D0473"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6BE08D85" w14:textId="77777777" w:rsidR="008102E5" w:rsidRPr="004D0473" w:rsidRDefault="004D0473" w:rsidP="004D0473">
      <w:pPr>
        <w:numPr>
          <w:ilvl w:val="1"/>
          <w:numId w:val="2"/>
        </w:numPr>
        <w:tabs>
          <w:tab w:val="clear" w:pos="648"/>
          <w:tab w:val="left" w:pos="-284"/>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S odstraňováním reklamovaných vad je zhotovitel povinen započít okamžitě po zjištění závady a oznámení zhotoviteli, nejpozději do:</w:t>
      </w:r>
      <w:r w:rsidRPr="004D0473">
        <w:rPr>
          <w:rFonts w:ascii="Arial" w:hAnsi="Arial" w:cs="Arial"/>
          <w:sz w:val="22"/>
          <w:szCs w:val="22"/>
          <w:lang w:val="x-none" w:eastAsia="x-none"/>
        </w:rPr>
        <w:br/>
      </w:r>
      <w:r w:rsidRPr="004D0473">
        <w:rPr>
          <w:rFonts w:ascii="Arial" w:hAnsi="Arial" w:cs="Arial"/>
          <w:sz w:val="22"/>
          <w:szCs w:val="22"/>
          <w:lang w:eastAsia="x-none"/>
        </w:rPr>
        <w:t>–</w:t>
      </w:r>
      <w:r w:rsidRPr="004D0473">
        <w:rPr>
          <w:rFonts w:ascii="Arial" w:hAnsi="Arial" w:cs="Arial"/>
          <w:sz w:val="22"/>
          <w:szCs w:val="22"/>
          <w:lang w:val="x-none" w:eastAsia="x-none"/>
        </w:rPr>
        <w:tab/>
        <w:t>vady mající přímý vliv na funkci zařízení – nástup na odstranění do 48 hodin</w:t>
      </w:r>
      <w:r w:rsidRPr="004D0473">
        <w:rPr>
          <w:rFonts w:ascii="Arial" w:hAnsi="Arial" w:cs="Arial"/>
          <w:sz w:val="22"/>
          <w:szCs w:val="22"/>
          <w:lang w:val="x-none" w:eastAsia="x-none"/>
        </w:rPr>
        <w:br/>
      </w:r>
      <w:r w:rsidRPr="004D0473">
        <w:rPr>
          <w:rFonts w:ascii="Arial" w:hAnsi="Arial" w:cs="Arial"/>
          <w:sz w:val="22"/>
          <w:szCs w:val="22"/>
          <w:lang w:eastAsia="x-none"/>
        </w:rPr>
        <w:t>–</w:t>
      </w:r>
      <w:r w:rsidRPr="004D0473">
        <w:rPr>
          <w:rFonts w:ascii="Arial" w:hAnsi="Arial" w:cs="Arial"/>
          <w:sz w:val="22"/>
          <w:szCs w:val="22"/>
          <w:lang w:val="x-none" w:eastAsia="x-none"/>
        </w:rPr>
        <w:tab/>
        <w:t xml:space="preserve">vady bez přímého vlivu na funkci zařízení – nástup na odstranění do 5 kalendářních dní, nedohodnou-li se obě smluvní strany v každém konkrétním případě jinak. </w:t>
      </w:r>
    </w:p>
    <w:p w14:paraId="20A218C3" w14:textId="77777777" w:rsidR="00A87CEE" w:rsidRPr="00716032" w:rsidRDefault="00A87CEE" w:rsidP="00F6027D">
      <w:pPr>
        <w:pStyle w:val="Nadpis5"/>
        <w:numPr>
          <w:ilvl w:val="0"/>
          <w:numId w:val="2"/>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ind w:left="482" w:hanging="482"/>
        <w:jc w:val="center"/>
        <w:rPr>
          <w:rFonts w:cs="Arial"/>
          <w:sz w:val="26"/>
          <w:szCs w:val="26"/>
        </w:rPr>
      </w:pPr>
      <w:r w:rsidRPr="00716032">
        <w:rPr>
          <w:rFonts w:cs="Arial"/>
          <w:sz w:val="26"/>
          <w:szCs w:val="26"/>
        </w:rPr>
        <w:t>Smluvní pokuty</w:t>
      </w:r>
    </w:p>
    <w:p w14:paraId="059CA49F" w14:textId="77777777" w:rsidR="00550635" w:rsidRPr="00550635" w:rsidRDefault="004D0473" w:rsidP="00550635">
      <w:pPr>
        <w:pStyle w:val="Zkladntext"/>
        <w:numPr>
          <w:ilvl w:val="1"/>
          <w:numId w:val="2"/>
        </w:numPr>
        <w:tabs>
          <w:tab w:val="clear" w:pos="648"/>
          <w:tab w:val="clear" w:pos="1560"/>
          <w:tab w:val="clear" w:pos="5670"/>
          <w:tab w:val="num" w:pos="567"/>
        </w:tabs>
        <w:spacing w:beforeLines="150" w:before="360"/>
        <w:ind w:left="567" w:hanging="567"/>
        <w:rPr>
          <w:rFonts w:cs="Arial"/>
          <w:sz w:val="22"/>
          <w:szCs w:val="22"/>
          <w:lang w:eastAsia="en-US"/>
        </w:rPr>
      </w:pPr>
      <w:r w:rsidRPr="004D0473">
        <w:rPr>
          <w:rFonts w:cs="Arial"/>
          <w:sz w:val="22"/>
          <w:szCs w:val="22"/>
          <w:lang w:eastAsia="en-US"/>
        </w:rPr>
        <w:t xml:space="preserve">Smluvní strany se dohodly, že zhotovitel zaplatí objednateli smluvní pokutu za prodlení s provedením celého díla ve výši </w:t>
      </w:r>
      <w:r w:rsidRPr="004D0473">
        <w:rPr>
          <w:rFonts w:cs="Arial"/>
          <w:b/>
          <w:sz w:val="22"/>
          <w:szCs w:val="22"/>
          <w:lang w:eastAsia="en-US"/>
        </w:rPr>
        <w:t>0,2</w:t>
      </w:r>
      <w:r w:rsidR="008137E9">
        <w:rPr>
          <w:rFonts w:cs="Arial"/>
          <w:b/>
          <w:sz w:val="22"/>
          <w:szCs w:val="22"/>
          <w:lang w:eastAsia="en-US"/>
        </w:rPr>
        <w:t xml:space="preserve"> </w:t>
      </w:r>
      <w:r w:rsidRPr="004D0473">
        <w:rPr>
          <w:rFonts w:cs="Arial"/>
          <w:b/>
          <w:sz w:val="22"/>
          <w:szCs w:val="22"/>
          <w:lang w:eastAsia="en-US"/>
        </w:rPr>
        <w:t xml:space="preserve">% </w:t>
      </w:r>
      <w:r w:rsidRPr="004D0473">
        <w:rPr>
          <w:rFonts w:cs="Arial"/>
          <w:sz w:val="22"/>
          <w:szCs w:val="22"/>
          <w:lang w:eastAsia="en-US"/>
        </w:rPr>
        <w:t>z ceny díla bez DPH</w:t>
      </w:r>
      <w:r w:rsidRPr="004D0473">
        <w:rPr>
          <w:rFonts w:cs="Arial"/>
          <w:b/>
          <w:sz w:val="22"/>
          <w:szCs w:val="22"/>
          <w:lang w:eastAsia="en-US"/>
        </w:rPr>
        <w:t xml:space="preserve"> </w:t>
      </w:r>
      <w:r w:rsidRPr="004D0473">
        <w:rPr>
          <w:rFonts w:cs="Arial"/>
          <w:sz w:val="22"/>
          <w:szCs w:val="22"/>
          <w:lang w:eastAsia="en-US"/>
        </w:rPr>
        <w:t>za každý i započatý kalendářní den prodlení s řádným dokončením díla</w:t>
      </w:r>
      <w:r w:rsidR="00550635" w:rsidRPr="00550635">
        <w:rPr>
          <w:rFonts w:cs="Arial"/>
          <w:sz w:val="22"/>
          <w:szCs w:val="22"/>
          <w:lang w:eastAsia="en-US"/>
        </w:rPr>
        <w:t>.</w:t>
      </w:r>
    </w:p>
    <w:p w14:paraId="65640894" w14:textId="77777777" w:rsidR="004D0473" w:rsidRPr="00550635" w:rsidRDefault="004D0473" w:rsidP="004D0473">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eastAsia="en-US"/>
        </w:rPr>
      </w:pPr>
      <w:r w:rsidRPr="004D0473">
        <w:rPr>
          <w:rFonts w:cs="Arial"/>
          <w:sz w:val="22"/>
          <w:szCs w:val="22"/>
          <w:lang w:eastAsia="en-US"/>
        </w:rPr>
        <w:t xml:space="preserve">Smluvní strany se dohodly, že objednatel zaplatí zhotoviteli smluvní pokutu za prodlení s termínem splatnosti faktur ve výši </w:t>
      </w:r>
      <w:r w:rsidRPr="004D0473">
        <w:rPr>
          <w:rFonts w:cs="Arial"/>
          <w:b/>
          <w:sz w:val="22"/>
          <w:szCs w:val="22"/>
          <w:lang w:eastAsia="en-US"/>
        </w:rPr>
        <w:t>0,015</w:t>
      </w:r>
      <w:r w:rsidR="008137E9">
        <w:rPr>
          <w:rFonts w:cs="Arial"/>
          <w:b/>
          <w:sz w:val="22"/>
          <w:szCs w:val="22"/>
          <w:lang w:eastAsia="en-US"/>
        </w:rPr>
        <w:t xml:space="preserve"> </w:t>
      </w:r>
      <w:r w:rsidRPr="004D0473">
        <w:rPr>
          <w:rFonts w:cs="Arial"/>
          <w:b/>
          <w:sz w:val="22"/>
          <w:szCs w:val="22"/>
          <w:lang w:eastAsia="en-US"/>
        </w:rPr>
        <w:t>%</w:t>
      </w:r>
      <w:r w:rsidRPr="004D0473">
        <w:rPr>
          <w:rFonts w:cs="Arial"/>
          <w:sz w:val="22"/>
          <w:szCs w:val="22"/>
          <w:lang w:eastAsia="en-US"/>
        </w:rPr>
        <w:t xml:space="preserve"> z dlužné částky za každý den prodlení. Tato smluvní pokuta v sobě obsahuje i úrok z prodlení, který nebude (nastane-li prodlení) zvlášť účtován</w:t>
      </w:r>
      <w:r w:rsidR="00550635">
        <w:rPr>
          <w:rFonts w:cs="Arial"/>
          <w:sz w:val="22"/>
          <w:szCs w:val="22"/>
          <w:lang w:eastAsia="en-US"/>
        </w:rPr>
        <w:t>.</w:t>
      </w:r>
    </w:p>
    <w:p w14:paraId="49AA0509" w14:textId="77777777" w:rsidR="004D0473" w:rsidRPr="000E69B9" w:rsidRDefault="004D0473" w:rsidP="004D0473">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FC37F6">
        <w:rPr>
          <w:rFonts w:cs="Arial"/>
          <w:sz w:val="22"/>
          <w:szCs w:val="22"/>
        </w:rPr>
        <w:t xml:space="preserve">V případě nedodržení dohodnutého termínu </w:t>
      </w:r>
      <w:r w:rsidRPr="00FC37F6">
        <w:rPr>
          <w:sz w:val="22"/>
        </w:rPr>
        <w:t>nástupu k odstranění reklamovaných vad v záruční lhůtě</w:t>
      </w:r>
      <w:r w:rsidRPr="00FC37F6">
        <w:rPr>
          <w:rFonts w:cs="Arial"/>
          <w:sz w:val="22"/>
          <w:szCs w:val="22"/>
        </w:rPr>
        <w:t xml:space="preserve"> vzniká objednateli nárok na smluvní pokutu ve výši</w:t>
      </w:r>
      <w:r w:rsidRPr="00FC37F6">
        <w:rPr>
          <w:rFonts w:cs="Arial"/>
          <w:b/>
          <w:sz w:val="22"/>
          <w:szCs w:val="22"/>
        </w:rPr>
        <w:t xml:space="preserve"> 1 </w:t>
      </w:r>
      <w:r>
        <w:rPr>
          <w:rFonts w:cs="Arial"/>
          <w:b/>
          <w:sz w:val="22"/>
          <w:szCs w:val="22"/>
        </w:rPr>
        <w:t>0</w:t>
      </w:r>
      <w:r w:rsidRPr="00FC37F6">
        <w:rPr>
          <w:rFonts w:cs="Arial"/>
          <w:b/>
          <w:sz w:val="22"/>
          <w:szCs w:val="22"/>
        </w:rPr>
        <w:t>00,-</w:t>
      </w:r>
      <w:r>
        <w:rPr>
          <w:rFonts w:cs="Arial"/>
          <w:b/>
          <w:sz w:val="22"/>
          <w:szCs w:val="22"/>
        </w:rPr>
        <w:t>-</w:t>
      </w:r>
      <w:r w:rsidRPr="00FC37F6">
        <w:rPr>
          <w:rFonts w:cs="Arial"/>
          <w:b/>
          <w:sz w:val="22"/>
          <w:szCs w:val="22"/>
        </w:rPr>
        <w:t xml:space="preserve"> Kč</w:t>
      </w:r>
      <w:r w:rsidRPr="00FC37F6">
        <w:rPr>
          <w:rFonts w:cs="Arial"/>
          <w:sz w:val="22"/>
          <w:szCs w:val="22"/>
        </w:rPr>
        <w:t xml:space="preserve"> za každý i započatý kalendářní den prodlení a vadu.</w:t>
      </w:r>
      <w:r>
        <w:rPr>
          <w:rFonts w:cs="Arial"/>
          <w:sz w:val="22"/>
          <w:szCs w:val="22"/>
        </w:rPr>
        <w:t xml:space="preserve"> </w:t>
      </w:r>
    </w:p>
    <w:p w14:paraId="1A8FF9FF" w14:textId="77777777" w:rsidR="004D0473" w:rsidRPr="00FC37F6" w:rsidRDefault="004D0473" w:rsidP="004D0473">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FC37F6">
        <w:rPr>
          <w:rFonts w:cs="Arial"/>
          <w:sz w:val="22"/>
          <w:szCs w:val="22"/>
        </w:rPr>
        <w:t>Smluvní pokuty jsou splatné do 1</w:t>
      </w:r>
      <w:r>
        <w:rPr>
          <w:rFonts w:cs="Arial"/>
          <w:sz w:val="22"/>
          <w:szCs w:val="22"/>
        </w:rPr>
        <w:t>4</w:t>
      </w:r>
      <w:r w:rsidRPr="00FC37F6">
        <w:rPr>
          <w:rFonts w:cs="Arial"/>
          <w:sz w:val="22"/>
          <w:szCs w:val="22"/>
        </w:rPr>
        <w:t xml:space="preserve"> kalendářních dnů od vyúčtování.</w:t>
      </w:r>
    </w:p>
    <w:p w14:paraId="2076694E" w14:textId="77777777" w:rsidR="004D0473" w:rsidRPr="00ED0534" w:rsidRDefault="004D0473" w:rsidP="004D0473">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FC37F6">
        <w:rPr>
          <w:rFonts w:cs="Arial"/>
          <w:sz w:val="22"/>
          <w:szCs w:val="22"/>
        </w:rPr>
        <w:t>Majetkové sankce jako pohledávky objednatele vůči zhotoviteli mohou být vypořádány v konečné faktuře za dílo formou odpočtu</w:t>
      </w:r>
      <w:r w:rsidRPr="00ED0534">
        <w:rPr>
          <w:rFonts w:cs="Arial"/>
          <w:sz w:val="22"/>
          <w:szCs w:val="22"/>
        </w:rPr>
        <w:t xml:space="preserve"> z ceny díla.</w:t>
      </w:r>
    </w:p>
    <w:p w14:paraId="79B29B9E" w14:textId="77777777" w:rsidR="004D0473" w:rsidRPr="00ED0534" w:rsidRDefault="004D0473" w:rsidP="004D0473">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ED0534">
        <w:rPr>
          <w:rFonts w:cs="Arial"/>
          <w:sz w:val="22"/>
          <w:szCs w:val="22"/>
        </w:rPr>
        <w:t>Smluvní pokuta se nezapočítává na náhradu škody.</w:t>
      </w:r>
    </w:p>
    <w:p w14:paraId="5408E4C6" w14:textId="77777777" w:rsidR="004D0473" w:rsidRDefault="004D0473" w:rsidP="004D0473">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DD3DD8">
        <w:rPr>
          <w:rFonts w:cs="Arial"/>
          <w:sz w:val="22"/>
          <w:szCs w:val="22"/>
        </w:rPr>
        <w:t>Povinnost</w:t>
      </w:r>
      <w:r>
        <w:rPr>
          <w:rFonts w:cs="Arial"/>
          <w:sz w:val="22"/>
          <w:szCs w:val="22"/>
        </w:rPr>
        <w:t>í</w:t>
      </w:r>
      <w:r w:rsidRPr="00DD3DD8">
        <w:rPr>
          <w:rFonts w:cs="Arial"/>
          <w:sz w:val="22"/>
          <w:szCs w:val="22"/>
        </w:rPr>
        <w:t xml:space="preserve"> zaplatit smluvní pokuty, jak jsou specifikovány v této smlouvě, není dotčeno právo na náhradu škody, a to ani co do výše, v níž případně náhrada škody smluvní pokutu přesáhne. Povinnost zaplatit smluvní pokutu může vzniknout i opakovaně, její celková výše není omezena.</w:t>
      </w:r>
    </w:p>
    <w:p w14:paraId="743D5AD1" w14:textId="77777777" w:rsidR="002E3399" w:rsidRDefault="004D0473" w:rsidP="004D0473">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rPr>
      </w:pPr>
      <w:r w:rsidRPr="00510941">
        <w:rPr>
          <w:rFonts w:cs="Arial"/>
          <w:sz w:val="22"/>
          <w:szCs w:val="22"/>
        </w:rPr>
        <w:lastRenderedPageBreak/>
        <w:t>Objednatel má právo čerpat (provádět jednostranný zápočet) uvedené smluvní pokuty z plateb faktur nebo ze zádržného. Případný zápočet bude proveden při konečném vyúčtování díla.</w:t>
      </w:r>
    </w:p>
    <w:p w14:paraId="70D1EA6D" w14:textId="77777777" w:rsidR="004D0473" w:rsidRPr="004D0473" w:rsidRDefault="004D0473" w:rsidP="004D0473">
      <w:pPr>
        <w:keepNext/>
        <w:numPr>
          <w:ilvl w:val="0"/>
          <w:numId w:val="2"/>
        </w:numPr>
        <w:pBdr>
          <w:top w:val="single" w:sz="8" w:space="2" w:color="C0C0C0" w:shadow="1"/>
          <w:left w:val="single" w:sz="8" w:space="4" w:color="C0C0C0" w:shadow="1"/>
          <w:bottom w:val="single" w:sz="8" w:space="2" w:color="C0C0C0" w:shadow="1"/>
          <w:right w:val="single" w:sz="8" w:space="4" w:color="C0C0C0" w:shadow="1"/>
        </w:pBdr>
        <w:tabs>
          <w:tab w:val="left" w:pos="1418"/>
        </w:tabs>
        <w:overflowPunct w:val="0"/>
        <w:autoSpaceDE w:val="0"/>
        <w:autoSpaceDN w:val="0"/>
        <w:adjustRightInd w:val="0"/>
        <w:spacing w:beforeLines="200" w:before="480"/>
        <w:jc w:val="center"/>
        <w:textAlignment w:val="baseline"/>
        <w:outlineLvl w:val="4"/>
        <w:rPr>
          <w:rFonts w:ascii="Arial" w:hAnsi="Arial" w:cs="Arial"/>
          <w:b/>
          <w:bCs/>
          <w:iCs/>
          <w:sz w:val="26"/>
          <w:szCs w:val="26"/>
        </w:rPr>
      </w:pPr>
      <w:r w:rsidRPr="004D0473">
        <w:rPr>
          <w:rFonts w:ascii="Arial" w:hAnsi="Arial" w:cs="Arial"/>
          <w:b/>
          <w:bCs/>
          <w:iCs/>
          <w:sz w:val="26"/>
          <w:szCs w:val="26"/>
        </w:rPr>
        <w:t>Odstoupení od smlouvy</w:t>
      </w:r>
    </w:p>
    <w:p w14:paraId="401B4405" w14:textId="77777777" w:rsidR="004D0473" w:rsidRPr="004D0473" w:rsidRDefault="004D0473" w:rsidP="004D0473">
      <w:pPr>
        <w:numPr>
          <w:ilvl w:val="1"/>
          <w:numId w:val="2"/>
        </w:numPr>
        <w:tabs>
          <w:tab w:val="clear" w:pos="648"/>
          <w:tab w:val="num" w:pos="709"/>
          <w:tab w:val="num" w:pos="1216"/>
        </w:tabs>
        <w:overflowPunct w:val="0"/>
        <w:autoSpaceDE w:val="0"/>
        <w:autoSpaceDN w:val="0"/>
        <w:adjustRightInd w:val="0"/>
        <w:spacing w:beforeLines="100" w:before="24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Zhotovitel i objednatel mohou odstoupit od smlouvy, pokud postupují podle ustanovení § 2001 až 2005 Občanského zákoníku (z důvodu hrubého neplnění smluvních závazků druhou stranou).</w:t>
      </w:r>
    </w:p>
    <w:p w14:paraId="710D475C" w14:textId="77777777" w:rsidR="004D0473" w:rsidRPr="004D0473" w:rsidRDefault="004D0473" w:rsidP="004D0473">
      <w:pPr>
        <w:numPr>
          <w:ilvl w:val="1"/>
          <w:numId w:val="2"/>
        </w:numPr>
        <w:tabs>
          <w:tab w:val="clear" w:pos="648"/>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Objednatel může odstoupit od smlouvy (z důvodu hrubého neplnění smluvních závazků zhotovitelem) především pokud:</w:t>
      </w:r>
    </w:p>
    <w:p w14:paraId="25778292" w14:textId="77777777" w:rsidR="004D0473" w:rsidRPr="004D0473" w:rsidRDefault="004D0473" w:rsidP="004D0473">
      <w:pPr>
        <w:numPr>
          <w:ilvl w:val="0"/>
          <w:numId w:val="43"/>
        </w:numPr>
        <w:tabs>
          <w:tab w:val="clear" w:pos="480"/>
          <w:tab w:val="num"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zhotovitel provádí dílo v prokazatelně nižším než požadovaném standardu</w:t>
      </w:r>
      <w:r w:rsidR="00AE31B5">
        <w:rPr>
          <w:rFonts w:ascii="Arial" w:hAnsi="Arial" w:cs="Arial"/>
          <w:bCs/>
          <w:sz w:val="22"/>
          <w:szCs w:val="22"/>
        </w:rPr>
        <w:t>,</w:t>
      </w:r>
    </w:p>
    <w:p w14:paraId="74D8CF1D" w14:textId="77777777" w:rsidR="004D0473" w:rsidRPr="004D0473" w:rsidRDefault="004D0473" w:rsidP="004D0473">
      <w:pPr>
        <w:numPr>
          <w:ilvl w:val="0"/>
          <w:numId w:val="43"/>
        </w:numPr>
        <w:tabs>
          <w:tab w:val="clear" w:pos="480"/>
          <w:tab w:val="num"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zhotovitel používá při zhotovení díla materiály prokazatelně v kvalitě nižší než požadované</w:t>
      </w:r>
      <w:r w:rsidR="00AE31B5">
        <w:rPr>
          <w:rFonts w:ascii="Arial" w:hAnsi="Arial" w:cs="Arial"/>
          <w:bCs/>
          <w:sz w:val="22"/>
          <w:szCs w:val="22"/>
        </w:rPr>
        <w:t>,</w:t>
      </w:r>
    </w:p>
    <w:p w14:paraId="3C8E6E97" w14:textId="77777777" w:rsidR="004D0473" w:rsidRPr="004D0473" w:rsidRDefault="004D0473" w:rsidP="004D0473">
      <w:pPr>
        <w:numPr>
          <w:ilvl w:val="0"/>
          <w:numId w:val="43"/>
        </w:numPr>
        <w:tabs>
          <w:tab w:val="clear" w:pos="480"/>
          <w:tab w:val="num"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zhotovitel nedbá pokynů objednatele pro provádění díla ani přes upozornění</w:t>
      </w:r>
      <w:r w:rsidR="00AE31B5">
        <w:rPr>
          <w:rFonts w:ascii="Arial" w:hAnsi="Arial" w:cs="Arial"/>
          <w:bCs/>
          <w:sz w:val="22"/>
          <w:szCs w:val="22"/>
        </w:rPr>
        <w:t>,</w:t>
      </w:r>
    </w:p>
    <w:p w14:paraId="3F3575CA" w14:textId="77777777" w:rsidR="004D0473" w:rsidRPr="004D0473" w:rsidRDefault="004D0473" w:rsidP="004D0473">
      <w:pPr>
        <w:numPr>
          <w:ilvl w:val="0"/>
          <w:numId w:val="43"/>
        </w:numPr>
        <w:tabs>
          <w:tab w:val="clear" w:pos="480"/>
          <w:tab w:val="num"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byl naplněn důvod k odstoupení objednatele výslovně ujednaný v této smlouvě</w:t>
      </w:r>
      <w:r w:rsidR="00AE31B5">
        <w:rPr>
          <w:rFonts w:ascii="Arial" w:hAnsi="Arial" w:cs="Arial"/>
          <w:bCs/>
          <w:sz w:val="22"/>
          <w:szCs w:val="22"/>
        </w:rPr>
        <w:t>,</w:t>
      </w:r>
    </w:p>
    <w:p w14:paraId="00F4A58C" w14:textId="77777777" w:rsidR="004D0473" w:rsidRPr="004D0473" w:rsidRDefault="004D0473" w:rsidP="004D0473">
      <w:pPr>
        <w:numPr>
          <w:ilvl w:val="0"/>
          <w:numId w:val="43"/>
        </w:numPr>
        <w:tabs>
          <w:tab w:val="clear" w:pos="480"/>
          <w:tab w:val="num"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byl naplněn zákonný důvod pro odstoupení objednatele od této smlouvy pro porušení povinností zhotovitele</w:t>
      </w:r>
      <w:r w:rsidR="00AE31B5">
        <w:rPr>
          <w:rFonts w:ascii="Arial" w:hAnsi="Arial" w:cs="Arial"/>
          <w:bCs/>
          <w:sz w:val="22"/>
          <w:szCs w:val="22"/>
        </w:rPr>
        <w:t>,</w:t>
      </w:r>
    </w:p>
    <w:p w14:paraId="447F9332" w14:textId="77777777" w:rsidR="004D0473" w:rsidRPr="004D0473" w:rsidRDefault="004D0473" w:rsidP="004D0473">
      <w:pPr>
        <w:numPr>
          <w:ilvl w:val="0"/>
          <w:numId w:val="43"/>
        </w:numPr>
        <w:tabs>
          <w:tab w:val="clear" w:pos="480"/>
          <w:tab w:val="num"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zhotovitel je v podstatném prodlení se zhotovením díla ve smluvních termínech, za podstatné prodlení se považuje doba delší než 30 kalendářních dnů</w:t>
      </w:r>
      <w:r w:rsidR="00AE31B5">
        <w:rPr>
          <w:rFonts w:ascii="Arial" w:hAnsi="Arial" w:cs="Arial"/>
          <w:bCs/>
          <w:sz w:val="22"/>
          <w:szCs w:val="22"/>
        </w:rPr>
        <w:t>,</w:t>
      </w:r>
      <w:r w:rsidRPr="004D0473">
        <w:rPr>
          <w:rFonts w:ascii="Arial" w:hAnsi="Arial" w:cs="Arial"/>
          <w:bCs/>
          <w:sz w:val="22"/>
          <w:szCs w:val="22"/>
        </w:rPr>
        <w:t xml:space="preserve"> </w:t>
      </w:r>
    </w:p>
    <w:p w14:paraId="6D3ECCDD" w14:textId="77777777" w:rsidR="004D0473" w:rsidRPr="004D0473" w:rsidRDefault="004D0473" w:rsidP="004D0473">
      <w:pPr>
        <w:numPr>
          <w:ilvl w:val="0"/>
          <w:numId w:val="43"/>
        </w:numPr>
        <w:tabs>
          <w:tab w:val="clear" w:pos="480"/>
          <w:tab w:val="num" w:pos="993"/>
          <w:tab w:val="left" w:pos="5280"/>
        </w:tabs>
        <w:overflowPunct w:val="0"/>
        <w:autoSpaceDE w:val="0"/>
        <w:autoSpaceDN w:val="0"/>
        <w:adjustRightInd w:val="0"/>
        <w:spacing w:beforeLines="25" w:before="60"/>
        <w:ind w:left="993" w:hanging="284"/>
        <w:jc w:val="both"/>
        <w:textAlignment w:val="baseline"/>
        <w:rPr>
          <w:rFonts w:ascii="Arial" w:hAnsi="Arial" w:cs="Arial"/>
          <w:bCs/>
          <w:sz w:val="22"/>
          <w:szCs w:val="22"/>
        </w:rPr>
      </w:pPr>
      <w:r w:rsidRPr="004D0473">
        <w:rPr>
          <w:rFonts w:ascii="Arial" w:hAnsi="Arial" w:cs="Arial"/>
          <w:bCs/>
          <w:sz w:val="22"/>
          <w:szCs w:val="22"/>
        </w:rPr>
        <w:t>bylo-li rozhodnuto o úpadku zhotovitele v insolvenčním řízení</w:t>
      </w:r>
      <w:r w:rsidR="00AE31B5">
        <w:rPr>
          <w:rFonts w:ascii="Arial" w:hAnsi="Arial" w:cs="Arial"/>
          <w:bCs/>
          <w:sz w:val="22"/>
          <w:szCs w:val="22"/>
        </w:rPr>
        <w:t>.</w:t>
      </w:r>
    </w:p>
    <w:p w14:paraId="1D462E94" w14:textId="77777777" w:rsidR="004D0473" w:rsidRPr="004D0473" w:rsidRDefault="004D0473" w:rsidP="004D0473">
      <w:pPr>
        <w:numPr>
          <w:ilvl w:val="1"/>
          <w:numId w:val="2"/>
        </w:numPr>
        <w:tabs>
          <w:tab w:val="clear" w:pos="648"/>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U provádění díla v nižší než požadované kvalitě a při používání materiálů nižší než požadované kvality teprve poté, kdy na hrubé neplnění smluvních závazků zhotovitele předem písemně upozornil a poskytl odpovídající lhůtu k nápravě.</w:t>
      </w:r>
    </w:p>
    <w:p w14:paraId="287593A6" w14:textId="77777777" w:rsidR="004D0473" w:rsidRPr="004D0473" w:rsidRDefault="004D0473" w:rsidP="004D0473">
      <w:pPr>
        <w:numPr>
          <w:ilvl w:val="1"/>
          <w:numId w:val="2"/>
        </w:numPr>
        <w:tabs>
          <w:tab w:val="clear" w:pos="648"/>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Odstoupením od smlouvy zanikají všechna práva a povinnosti stran ze smlouvy, s výjimkou nároku na náhradu škody vzniklé porušením smlouvy a nároku na sjednané smluvní pokuty.</w:t>
      </w:r>
    </w:p>
    <w:p w14:paraId="41ADFD67" w14:textId="77777777" w:rsidR="004D0473" w:rsidRPr="004D0473" w:rsidRDefault="004D0473" w:rsidP="004D0473">
      <w:pPr>
        <w:numPr>
          <w:ilvl w:val="1"/>
          <w:numId w:val="2"/>
        </w:numPr>
        <w:tabs>
          <w:tab w:val="clear" w:pos="648"/>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V případě odstoupení od smlouvy je objednatel povinen uhradit zhotoviteli také hodnotu dosud provedených a nevyfakturovaných prací, pokud jsou tyto práce zároveň provedeny řádně, v souladu s touto smlouvou a jsou objednatelem využitelné ve smyslu této smlouvy.</w:t>
      </w:r>
    </w:p>
    <w:p w14:paraId="4ADF37CD" w14:textId="77777777" w:rsidR="004D0473" w:rsidRPr="004D0473" w:rsidRDefault="004D0473" w:rsidP="004D0473">
      <w:pPr>
        <w:numPr>
          <w:ilvl w:val="1"/>
          <w:numId w:val="2"/>
        </w:numPr>
        <w:tabs>
          <w:tab w:val="clear" w:pos="648"/>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Odstoupení od smlouvy je podmíněno písemným vyrozuměním druhé strany. Právní účinky odstoupení nastávají dnem, kdy bude písemné odstoupení druhé straně doručeno.</w:t>
      </w:r>
    </w:p>
    <w:p w14:paraId="706C9613" w14:textId="77777777" w:rsidR="004D0473" w:rsidRPr="004D0473" w:rsidRDefault="004D0473" w:rsidP="004D0473">
      <w:pPr>
        <w:numPr>
          <w:ilvl w:val="1"/>
          <w:numId w:val="2"/>
        </w:numPr>
        <w:tabs>
          <w:tab w:val="clear" w:pos="648"/>
          <w:tab w:val="num" w:pos="709"/>
          <w:tab w:val="num" w:pos="1216"/>
        </w:tabs>
        <w:overflowPunct w:val="0"/>
        <w:autoSpaceDE w:val="0"/>
        <w:autoSpaceDN w:val="0"/>
        <w:adjustRightInd w:val="0"/>
        <w:spacing w:beforeLines="50" w:before="120"/>
        <w:ind w:left="709" w:hanging="709"/>
        <w:jc w:val="both"/>
        <w:textAlignment w:val="baseline"/>
        <w:rPr>
          <w:rFonts w:ascii="Arial" w:hAnsi="Arial" w:cs="Arial"/>
          <w:sz w:val="22"/>
          <w:szCs w:val="22"/>
          <w:lang w:val="x-none" w:eastAsia="x-none"/>
        </w:rPr>
      </w:pPr>
      <w:r w:rsidRPr="004D0473">
        <w:rPr>
          <w:rFonts w:ascii="Arial" w:hAnsi="Arial" w:cs="Arial"/>
          <w:sz w:val="22"/>
          <w:szCs w:val="22"/>
          <w:lang w:val="x-none" w:eastAsia="x-none"/>
        </w:rPr>
        <w:t>V případě, kdy objednatel oprávněně smlouvu o dílo vypoví nebo od smlouvy odstoupí, vzniká objednateli nárok na náhradu veškerých škod vyvolaných tímto vynuceným vypovězením nebo odstoupením od smlouvy.</w:t>
      </w:r>
    </w:p>
    <w:p w14:paraId="10C6589B" w14:textId="77777777" w:rsidR="00D13CCF" w:rsidRPr="00E20E40" w:rsidRDefault="00D13CCF" w:rsidP="00F6027D">
      <w:pPr>
        <w:pStyle w:val="Nadpis5"/>
        <w:numPr>
          <w:ilvl w:val="0"/>
          <w:numId w:val="2"/>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ind w:left="482" w:hanging="482"/>
        <w:jc w:val="center"/>
        <w:rPr>
          <w:rFonts w:cs="Arial"/>
          <w:sz w:val="26"/>
          <w:szCs w:val="26"/>
        </w:rPr>
      </w:pPr>
      <w:r w:rsidRPr="00E20E40">
        <w:rPr>
          <w:rFonts w:cs="Arial"/>
          <w:sz w:val="26"/>
          <w:szCs w:val="26"/>
        </w:rPr>
        <w:t>Ostatní ujednání</w:t>
      </w:r>
    </w:p>
    <w:p w14:paraId="2441F5F9" w14:textId="77777777" w:rsidR="00716032" w:rsidRPr="00716032" w:rsidRDefault="00E20E40" w:rsidP="008137E9">
      <w:pPr>
        <w:pStyle w:val="Zkladntext"/>
        <w:numPr>
          <w:ilvl w:val="1"/>
          <w:numId w:val="2"/>
        </w:numPr>
        <w:tabs>
          <w:tab w:val="clear" w:pos="648"/>
          <w:tab w:val="clear" w:pos="1560"/>
          <w:tab w:val="clear" w:pos="5670"/>
          <w:tab w:val="num" w:pos="567"/>
        </w:tabs>
        <w:spacing w:beforeLines="100" w:before="240"/>
        <w:ind w:left="567" w:hanging="567"/>
        <w:rPr>
          <w:rFonts w:cs="Arial"/>
          <w:sz w:val="22"/>
          <w:szCs w:val="22"/>
        </w:rPr>
      </w:pPr>
      <w:r>
        <w:rPr>
          <w:rFonts w:cs="Arial"/>
          <w:sz w:val="22"/>
          <w:szCs w:val="22"/>
          <w:lang w:eastAsia="en-US"/>
        </w:rPr>
        <w:t>Objednatel</w:t>
      </w:r>
      <w:r w:rsidR="00716032" w:rsidRPr="00716032">
        <w:rPr>
          <w:rFonts w:cs="Arial"/>
          <w:sz w:val="22"/>
          <w:szCs w:val="22"/>
        </w:rPr>
        <w:t xml:space="preserve"> se zavazuje umožnit přístup určeným pracovníkům </w:t>
      </w:r>
      <w:r>
        <w:rPr>
          <w:rFonts w:cs="Arial"/>
          <w:sz w:val="22"/>
          <w:szCs w:val="22"/>
        </w:rPr>
        <w:t>zhotovitele</w:t>
      </w:r>
      <w:r w:rsidR="00716032" w:rsidRPr="00716032">
        <w:rPr>
          <w:rFonts w:cs="Arial"/>
          <w:sz w:val="22"/>
          <w:szCs w:val="22"/>
        </w:rPr>
        <w:t xml:space="preserve"> do prostoru svého objektu za účelem splnění této smlouvy a provedení montáže předmětu plnění a dále pak za účelem následných oprav a servisních prací.</w:t>
      </w:r>
    </w:p>
    <w:p w14:paraId="118605C3" w14:textId="77777777" w:rsidR="00716032" w:rsidRPr="00716032" w:rsidRDefault="00716032" w:rsidP="00716032">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eastAsia="en-US"/>
        </w:rPr>
      </w:pPr>
      <w:r w:rsidRPr="00716032">
        <w:rPr>
          <w:rFonts w:cs="Arial"/>
          <w:sz w:val="22"/>
          <w:szCs w:val="22"/>
          <w:lang w:eastAsia="en-US"/>
        </w:rPr>
        <w:t>Právní vztahy touto smlouvou neupravené, jakož i právní poměry z ní vznikající a vyplývající, se řídí příslušnými ustanoveními občanského zákoníku a dalšími platnými právními předpisy České republiky.</w:t>
      </w:r>
    </w:p>
    <w:p w14:paraId="5D97B512" w14:textId="77777777" w:rsidR="00716032" w:rsidRPr="00716032" w:rsidRDefault="00716032" w:rsidP="00716032">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eastAsia="en-US"/>
        </w:rPr>
      </w:pPr>
      <w:r w:rsidRPr="00716032">
        <w:rPr>
          <w:rFonts w:cs="Arial"/>
          <w:sz w:val="22"/>
          <w:szCs w:val="22"/>
          <w:lang w:eastAsia="en-US"/>
        </w:rPr>
        <w:t>Ujednává se, že případné spory vzniklé z této smlouvy budou její účastníci řešit především vzájemnou dohodou, smírnou cestou. Pro řízení o případných sporných nárocích se ujednává příslušnost obecných soudů. Rozhodným právem je právo České republiky.</w:t>
      </w:r>
    </w:p>
    <w:p w14:paraId="200A6C53" w14:textId="77777777" w:rsidR="00716032" w:rsidRPr="00716032" w:rsidRDefault="00130F9B" w:rsidP="00716032">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eastAsia="en-US"/>
        </w:rPr>
      </w:pPr>
      <w:r>
        <w:rPr>
          <w:rFonts w:cs="Arial"/>
          <w:sz w:val="22"/>
          <w:szCs w:val="22"/>
          <w:lang w:eastAsia="en-US"/>
        </w:rPr>
        <w:lastRenderedPageBreak/>
        <w:t>Objednatel</w:t>
      </w:r>
      <w:r w:rsidR="00716032" w:rsidRPr="00716032">
        <w:rPr>
          <w:rFonts w:cs="Arial"/>
          <w:sz w:val="22"/>
          <w:szCs w:val="22"/>
          <w:lang w:eastAsia="en-US"/>
        </w:rPr>
        <w:t xml:space="preserve"> je oprávněn kontrolovat plnění předmětu této smlouvy </w:t>
      </w:r>
      <w:r>
        <w:rPr>
          <w:rFonts w:cs="Arial"/>
          <w:sz w:val="22"/>
          <w:szCs w:val="22"/>
          <w:lang w:eastAsia="en-US"/>
        </w:rPr>
        <w:t>zhotovitelem</w:t>
      </w:r>
      <w:r w:rsidR="00716032" w:rsidRPr="00716032">
        <w:rPr>
          <w:rFonts w:cs="Arial"/>
          <w:sz w:val="22"/>
          <w:szCs w:val="22"/>
          <w:lang w:eastAsia="en-US"/>
        </w:rPr>
        <w:t>.</w:t>
      </w:r>
    </w:p>
    <w:p w14:paraId="4AEA7E80" w14:textId="77777777" w:rsidR="00716032" w:rsidRPr="00716032" w:rsidRDefault="00130F9B" w:rsidP="00716032">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eastAsia="en-US"/>
        </w:rPr>
      </w:pPr>
      <w:r>
        <w:rPr>
          <w:rFonts w:cs="Arial"/>
          <w:sz w:val="22"/>
          <w:szCs w:val="22"/>
          <w:lang w:eastAsia="en-US"/>
        </w:rPr>
        <w:t>Zhotovitel</w:t>
      </w:r>
      <w:r w:rsidR="00716032" w:rsidRPr="00716032">
        <w:rPr>
          <w:rFonts w:cs="Arial"/>
          <w:sz w:val="22"/>
          <w:szCs w:val="22"/>
          <w:lang w:eastAsia="en-US"/>
        </w:rPr>
        <w:t xml:space="preserve"> si je vědom, že ve smyslu ust. § 2 písm. e) zákona č. 320/2001 Sb., o finanční kontrole ve veřejné správě a o změně některých zákonů (zákon o finanční kontrole), ve znění pozdějších předpisů, je povinen spolupůsobit při výkonu finanční kontroly.</w:t>
      </w:r>
    </w:p>
    <w:p w14:paraId="2103BFE1" w14:textId="77777777" w:rsidR="006F5403" w:rsidRPr="00E20E40" w:rsidRDefault="00130F9B"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eastAsia="en-US"/>
        </w:rPr>
      </w:pPr>
      <w:r>
        <w:rPr>
          <w:rFonts w:cs="Arial"/>
          <w:sz w:val="22"/>
          <w:szCs w:val="22"/>
          <w:lang w:eastAsia="en-US"/>
        </w:rPr>
        <w:t>Zhotovitel</w:t>
      </w:r>
      <w:r w:rsidR="00716032" w:rsidRPr="00716032">
        <w:rPr>
          <w:rFonts w:cs="Arial"/>
          <w:sz w:val="22"/>
          <w:szCs w:val="22"/>
          <w:lang w:eastAsia="en-US"/>
        </w:rPr>
        <w:t xml:space="preserve"> je povinen být po celou dobu plnění dle této smlouvy pojištěn pojistnou smlouvou, jejímž předmětem je pojištění odpovědnosti za škodu způsobenou </w:t>
      </w:r>
      <w:r>
        <w:rPr>
          <w:rFonts w:cs="Arial"/>
          <w:sz w:val="22"/>
          <w:szCs w:val="22"/>
          <w:lang w:eastAsia="en-US"/>
        </w:rPr>
        <w:t>zhotovitel</w:t>
      </w:r>
      <w:r w:rsidR="0010675D">
        <w:rPr>
          <w:rFonts w:cs="Arial"/>
          <w:sz w:val="22"/>
          <w:szCs w:val="22"/>
          <w:lang w:eastAsia="en-US"/>
        </w:rPr>
        <w:t>e</w:t>
      </w:r>
      <w:r w:rsidR="00716032" w:rsidRPr="00716032">
        <w:rPr>
          <w:rFonts w:cs="Arial"/>
          <w:sz w:val="22"/>
          <w:szCs w:val="22"/>
          <w:lang w:eastAsia="en-US"/>
        </w:rPr>
        <w:t xml:space="preserve">m třetí </w:t>
      </w:r>
      <w:r w:rsidR="00E20E40" w:rsidRPr="00716032">
        <w:rPr>
          <w:rFonts w:cs="Arial"/>
          <w:sz w:val="22"/>
          <w:szCs w:val="22"/>
          <w:lang w:eastAsia="en-US"/>
        </w:rPr>
        <w:t>osobě,</w:t>
      </w:r>
      <w:r w:rsidR="00716032" w:rsidRPr="00716032">
        <w:rPr>
          <w:rFonts w:cs="Arial"/>
          <w:sz w:val="22"/>
          <w:szCs w:val="22"/>
          <w:lang w:eastAsia="en-US"/>
        </w:rPr>
        <w:t xml:space="preserve"> a to ve výši odpovídající minimálně hodnotě plnění s DPH uvedené v čl. </w:t>
      </w:r>
      <w:r w:rsidR="003236C2">
        <w:rPr>
          <w:rFonts w:cs="Arial"/>
          <w:sz w:val="22"/>
          <w:szCs w:val="22"/>
          <w:lang w:eastAsia="en-US"/>
        </w:rPr>
        <w:t>V.</w:t>
      </w:r>
      <w:r w:rsidR="00716032" w:rsidRPr="00716032">
        <w:rPr>
          <w:rFonts w:cs="Arial"/>
          <w:sz w:val="22"/>
          <w:szCs w:val="22"/>
          <w:lang w:eastAsia="en-US"/>
        </w:rPr>
        <w:t xml:space="preserve">1 této Smlouvy. </w:t>
      </w:r>
      <w:r>
        <w:rPr>
          <w:rFonts w:cs="Arial"/>
          <w:sz w:val="22"/>
          <w:szCs w:val="22"/>
          <w:lang w:eastAsia="en-US"/>
        </w:rPr>
        <w:t>Objednatel</w:t>
      </w:r>
      <w:r w:rsidR="00716032" w:rsidRPr="00716032">
        <w:rPr>
          <w:rFonts w:cs="Arial"/>
          <w:sz w:val="22"/>
          <w:szCs w:val="22"/>
          <w:lang w:eastAsia="en-US"/>
        </w:rPr>
        <w:t xml:space="preserve"> je oprávněn kdykoliv požádat </w:t>
      </w:r>
      <w:r>
        <w:rPr>
          <w:rFonts w:cs="Arial"/>
          <w:sz w:val="22"/>
          <w:szCs w:val="22"/>
          <w:lang w:eastAsia="en-US"/>
        </w:rPr>
        <w:t>zhotovitele</w:t>
      </w:r>
      <w:r w:rsidR="00716032" w:rsidRPr="00716032">
        <w:rPr>
          <w:rFonts w:cs="Arial"/>
          <w:sz w:val="22"/>
          <w:szCs w:val="22"/>
          <w:lang w:eastAsia="en-US"/>
        </w:rPr>
        <w:t xml:space="preserve"> o předložení pojistné smlouvy a </w:t>
      </w:r>
      <w:r>
        <w:rPr>
          <w:rFonts w:cs="Arial"/>
          <w:sz w:val="22"/>
          <w:szCs w:val="22"/>
          <w:lang w:eastAsia="en-US"/>
        </w:rPr>
        <w:t>zhotovitel</w:t>
      </w:r>
      <w:r w:rsidR="00716032" w:rsidRPr="00716032">
        <w:rPr>
          <w:rFonts w:cs="Arial"/>
          <w:sz w:val="22"/>
          <w:szCs w:val="22"/>
          <w:lang w:eastAsia="en-US"/>
        </w:rPr>
        <w:t xml:space="preserve"> je povinen tuto </w:t>
      </w:r>
      <w:r w:rsidR="00747775">
        <w:rPr>
          <w:rFonts w:cs="Arial"/>
          <w:sz w:val="22"/>
          <w:szCs w:val="22"/>
          <w:lang w:eastAsia="en-US"/>
        </w:rPr>
        <w:t>objednateli</w:t>
      </w:r>
      <w:r w:rsidR="00716032" w:rsidRPr="00716032">
        <w:rPr>
          <w:rFonts w:cs="Arial"/>
          <w:sz w:val="22"/>
          <w:szCs w:val="22"/>
          <w:lang w:eastAsia="en-US"/>
        </w:rPr>
        <w:t xml:space="preserve"> bez zbytečného odkladu předložit. Dojde-li na straně </w:t>
      </w:r>
      <w:r>
        <w:rPr>
          <w:rFonts w:cs="Arial"/>
          <w:sz w:val="22"/>
          <w:szCs w:val="22"/>
          <w:lang w:eastAsia="en-US"/>
        </w:rPr>
        <w:t>zhotovitele</w:t>
      </w:r>
      <w:r w:rsidR="00716032" w:rsidRPr="00716032">
        <w:rPr>
          <w:rFonts w:cs="Arial"/>
          <w:sz w:val="22"/>
          <w:szCs w:val="22"/>
          <w:lang w:eastAsia="en-US"/>
        </w:rPr>
        <w:t xml:space="preserve"> v průběhu plnění této smlouvy ke ztrátě pojištění odpovědnosti za škodu způsobenou </w:t>
      </w:r>
      <w:r>
        <w:rPr>
          <w:rFonts w:cs="Arial"/>
          <w:sz w:val="22"/>
          <w:szCs w:val="22"/>
          <w:lang w:eastAsia="en-US"/>
        </w:rPr>
        <w:t>zhotovitel</w:t>
      </w:r>
      <w:r w:rsidR="0010675D">
        <w:rPr>
          <w:rFonts w:cs="Arial"/>
          <w:sz w:val="22"/>
          <w:szCs w:val="22"/>
          <w:lang w:eastAsia="en-US"/>
        </w:rPr>
        <w:t>e</w:t>
      </w:r>
      <w:r w:rsidR="00716032" w:rsidRPr="00716032">
        <w:rPr>
          <w:rFonts w:cs="Arial"/>
          <w:sz w:val="22"/>
          <w:szCs w:val="22"/>
          <w:lang w:eastAsia="en-US"/>
        </w:rPr>
        <w:t xml:space="preserve">m třetí osobě, je </w:t>
      </w:r>
      <w:r>
        <w:rPr>
          <w:rFonts w:cs="Arial"/>
          <w:sz w:val="22"/>
          <w:szCs w:val="22"/>
          <w:lang w:eastAsia="en-US"/>
        </w:rPr>
        <w:t>zhotovitel</w:t>
      </w:r>
      <w:r w:rsidR="00716032" w:rsidRPr="00716032">
        <w:rPr>
          <w:rFonts w:cs="Arial"/>
          <w:sz w:val="22"/>
          <w:szCs w:val="22"/>
          <w:lang w:eastAsia="en-US"/>
        </w:rPr>
        <w:t xml:space="preserve"> povinen toto neprodleně obnovit. Porušení povinností </w:t>
      </w:r>
      <w:r>
        <w:rPr>
          <w:rFonts w:cs="Arial"/>
          <w:sz w:val="22"/>
          <w:szCs w:val="22"/>
          <w:lang w:eastAsia="en-US"/>
        </w:rPr>
        <w:t>zhotovitele</w:t>
      </w:r>
      <w:r w:rsidR="00716032" w:rsidRPr="00716032">
        <w:rPr>
          <w:rFonts w:cs="Arial"/>
          <w:sz w:val="22"/>
          <w:szCs w:val="22"/>
          <w:lang w:eastAsia="en-US"/>
        </w:rPr>
        <w:t xml:space="preserve"> dle tohoto odstavce se považuje za podstatné porušení smlouvy.</w:t>
      </w:r>
    </w:p>
    <w:p w14:paraId="27E4EA3D" w14:textId="77777777" w:rsidR="00E76B75" w:rsidRPr="00E20E40" w:rsidRDefault="002757BB" w:rsidP="00E20E40">
      <w:pPr>
        <w:pStyle w:val="Nadpis5"/>
        <w:numPr>
          <w:ilvl w:val="0"/>
          <w:numId w:val="2"/>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ind w:left="482" w:hanging="482"/>
        <w:jc w:val="center"/>
        <w:rPr>
          <w:rFonts w:cs="Arial"/>
          <w:sz w:val="26"/>
          <w:szCs w:val="26"/>
        </w:rPr>
      </w:pPr>
      <w:r w:rsidRPr="00E20E40">
        <w:rPr>
          <w:rFonts w:cs="Arial"/>
          <w:sz w:val="26"/>
          <w:szCs w:val="26"/>
        </w:rPr>
        <w:t>Závěrečná ustanovení</w:t>
      </w:r>
    </w:p>
    <w:p w14:paraId="13FAF54A" w14:textId="77777777" w:rsidR="00E20E40" w:rsidRPr="00E20E40" w:rsidRDefault="00E20E40" w:rsidP="008137E9">
      <w:pPr>
        <w:pStyle w:val="Zkladntext"/>
        <w:numPr>
          <w:ilvl w:val="1"/>
          <w:numId w:val="2"/>
        </w:numPr>
        <w:tabs>
          <w:tab w:val="clear" w:pos="648"/>
          <w:tab w:val="clear" w:pos="1560"/>
          <w:tab w:val="clear" w:pos="5670"/>
          <w:tab w:val="num" w:pos="567"/>
        </w:tabs>
        <w:spacing w:beforeLines="100" w:before="240"/>
        <w:ind w:left="567" w:hanging="567"/>
        <w:rPr>
          <w:rFonts w:cs="Arial"/>
          <w:sz w:val="22"/>
          <w:szCs w:val="22"/>
          <w:lang w:val="x-none" w:eastAsia="x-none"/>
        </w:rPr>
      </w:pPr>
      <w:r w:rsidRPr="00E20E40">
        <w:rPr>
          <w:rFonts w:cs="Arial"/>
          <w:sz w:val="22"/>
          <w:szCs w:val="22"/>
          <w:lang w:val="x-none" w:eastAsia="x-none"/>
        </w:rPr>
        <w:t>Otázky výslovně touto smlouvou neupravené se řídí českým právním řádem, zejména ustanoveními Občanského zákoníku.</w:t>
      </w:r>
    </w:p>
    <w:p w14:paraId="1DA0C42B" w14:textId="77777777" w:rsidR="00E20E40" w:rsidRPr="00E20E40" w:rsidRDefault="00E20E40"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val="x-none" w:eastAsia="x-none"/>
        </w:rPr>
      </w:pPr>
      <w:r w:rsidRPr="00E20E40">
        <w:rPr>
          <w:rFonts w:cs="Arial"/>
          <w:sz w:val="22"/>
          <w:szCs w:val="22"/>
          <w:lang w:val="x-none" w:eastAsia="x-none"/>
        </w:rPr>
        <w:t xml:space="preserve">Zhotovitel se zavazuje zajistit po celou dobu plnění veřejné zakázky: </w:t>
      </w:r>
    </w:p>
    <w:p w14:paraId="3B926682" w14:textId="77777777" w:rsidR="00E20E40" w:rsidRPr="00E20E40" w:rsidRDefault="00E20E40" w:rsidP="00E20E40">
      <w:pPr>
        <w:numPr>
          <w:ilvl w:val="0"/>
          <w:numId w:val="40"/>
        </w:numPr>
        <w:overflowPunct w:val="0"/>
        <w:autoSpaceDE w:val="0"/>
        <w:autoSpaceDN w:val="0"/>
        <w:adjustRightInd w:val="0"/>
        <w:spacing w:beforeLines="50" w:before="120"/>
        <w:ind w:left="993" w:hanging="284"/>
        <w:jc w:val="both"/>
        <w:textAlignment w:val="baseline"/>
        <w:rPr>
          <w:rFonts w:ascii="Arial" w:hAnsi="Arial" w:cs="Arial"/>
          <w:sz w:val="22"/>
          <w:szCs w:val="22"/>
          <w:lang w:val="x-none" w:eastAsia="x-none"/>
        </w:rPr>
      </w:pPr>
      <w:r w:rsidRPr="00E20E40">
        <w:rPr>
          <w:rFonts w:ascii="Arial" w:hAnsi="Arial" w:cs="Arial"/>
          <w:sz w:val="22"/>
          <w:szCs w:val="22"/>
          <w:lang w:val="x-none" w:eastAsia="x-none"/>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7A736E9A" w14:textId="77777777" w:rsidR="00E20E40" w:rsidRPr="00E20E40" w:rsidRDefault="00E20E40" w:rsidP="00E20E40">
      <w:pPr>
        <w:numPr>
          <w:ilvl w:val="0"/>
          <w:numId w:val="40"/>
        </w:numPr>
        <w:overflowPunct w:val="0"/>
        <w:autoSpaceDE w:val="0"/>
        <w:autoSpaceDN w:val="0"/>
        <w:adjustRightInd w:val="0"/>
        <w:spacing w:beforeLines="50" w:before="120"/>
        <w:ind w:left="993" w:hanging="284"/>
        <w:jc w:val="both"/>
        <w:textAlignment w:val="baseline"/>
        <w:rPr>
          <w:rFonts w:ascii="Arial" w:hAnsi="Arial" w:cs="Arial"/>
          <w:sz w:val="22"/>
          <w:szCs w:val="22"/>
          <w:lang w:val="x-none" w:eastAsia="x-none"/>
        </w:rPr>
      </w:pPr>
      <w:r w:rsidRPr="00E20E40">
        <w:rPr>
          <w:rFonts w:ascii="Arial" w:hAnsi="Arial" w:cs="Arial"/>
          <w:sz w:val="22"/>
          <w:szCs w:val="22"/>
          <w:lang w:val="x-none" w:eastAsia="x-none"/>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396700EF" w14:textId="77777777" w:rsidR="00E20E40" w:rsidRPr="00E20E40" w:rsidRDefault="00E20E40" w:rsidP="00E20E40">
      <w:pPr>
        <w:numPr>
          <w:ilvl w:val="0"/>
          <w:numId w:val="40"/>
        </w:numPr>
        <w:overflowPunct w:val="0"/>
        <w:autoSpaceDE w:val="0"/>
        <w:autoSpaceDN w:val="0"/>
        <w:adjustRightInd w:val="0"/>
        <w:spacing w:beforeLines="50" w:before="120"/>
        <w:ind w:left="993" w:hanging="284"/>
        <w:jc w:val="both"/>
        <w:textAlignment w:val="baseline"/>
        <w:rPr>
          <w:rFonts w:ascii="Arial" w:hAnsi="Arial" w:cs="Arial"/>
          <w:sz w:val="22"/>
          <w:szCs w:val="22"/>
          <w:lang w:val="x-none" w:eastAsia="x-none"/>
        </w:rPr>
      </w:pPr>
      <w:r w:rsidRPr="00E20E40">
        <w:rPr>
          <w:rFonts w:ascii="Arial" w:hAnsi="Arial" w:cs="Arial"/>
          <w:sz w:val="22"/>
          <w:szCs w:val="22"/>
          <w:lang w:val="x-none" w:eastAsia="x-none"/>
        </w:rPr>
        <w:t>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p>
    <w:p w14:paraId="3F9B9562" w14:textId="77777777" w:rsidR="00E20E40" w:rsidRPr="00E20E40" w:rsidRDefault="00E20E40" w:rsidP="00E20E40">
      <w:pPr>
        <w:tabs>
          <w:tab w:val="num" w:pos="1216"/>
        </w:tabs>
        <w:spacing w:beforeLines="50" w:before="120"/>
        <w:ind w:left="646"/>
        <w:jc w:val="both"/>
        <w:rPr>
          <w:rFonts w:ascii="Arial" w:hAnsi="Arial" w:cs="Arial"/>
          <w:sz w:val="22"/>
          <w:szCs w:val="22"/>
          <w:lang w:eastAsia="x-none"/>
        </w:rPr>
      </w:pPr>
      <w:r w:rsidRPr="00E20E40">
        <w:rPr>
          <w:rFonts w:ascii="Arial" w:hAnsi="Arial" w:cs="Arial"/>
          <w:sz w:val="22"/>
          <w:szCs w:val="22"/>
          <w:lang w:val="x-none" w:eastAsia="x-none"/>
        </w:rPr>
        <w:t xml:space="preserve">Objednatel je oprávněn plnění povinností vyplývajících z výše uvedeného ustanovení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w:t>
      </w:r>
      <w:r w:rsidRPr="00E20E40">
        <w:rPr>
          <w:rFonts w:ascii="Arial" w:hAnsi="Arial" w:cs="Arial"/>
          <w:sz w:val="22"/>
          <w:szCs w:val="22"/>
          <w:lang w:eastAsia="x-none"/>
        </w:rPr>
        <w:t>pracovního</w:t>
      </w:r>
      <w:r w:rsidRPr="00E20E40">
        <w:rPr>
          <w:rFonts w:ascii="Arial" w:hAnsi="Arial" w:cs="Arial"/>
          <w:sz w:val="22"/>
          <w:szCs w:val="22"/>
          <w:lang w:val="x-none" w:eastAsia="x-none"/>
        </w:rPr>
        <w:t xml:space="preserve"> deníku. </w:t>
      </w:r>
    </w:p>
    <w:p w14:paraId="4EBEB228" w14:textId="77777777" w:rsidR="00E20E40" w:rsidRPr="00E20E40" w:rsidRDefault="00E20E40" w:rsidP="00E20E40">
      <w:pPr>
        <w:tabs>
          <w:tab w:val="num" w:pos="1216"/>
        </w:tabs>
        <w:spacing w:beforeLines="50" w:before="120"/>
        <w:ind w:left="646"/>
        <w:jc w:val="both"/>
        <w:rPr>
          <w:rFonts w:ascii="Arial" w:hAnsi="Arial" w:cs="Arial"/>
          <w:sz w:val="22"/>
          <w:szCs w:val="22"/>
          <w:lang w:eastAsia="x-none"/>
        </w:rPr>
      </w:pPr>
      <w:r w:rsidRPr="00E20E40">
        <w:rPr>
          <w:rFonts w:ascii="Arial" w:hAnsi="Arial"/>
          <w:sz w:val="22"/>
          <w:szCs w:val="22"/>
          <w:lang w:val="x-none" w:eastAsia="x-none"/>
        </w:rPr>
        <w:t xml:space="preserve">Zjistí-li objednatel porušení kterékoliv povinnosti vyplývající z výše uvedeného ustanovení </w:t>
      </w:r>
      <w:r w:rsidRPr="00E20E40">
        <w:rPr>
          <w:rFonts w:ascii="Arial" w:hAnsi="Arial"/>
          <w:sz w:val="22"/>
          <w:szCs w:val="22"/>
          <w:lang w:eastAsia="x-none"/>
        </w:rPr>
        <w:t>čl. XII.2 této smlouvy</w:t>
      </w:r>
      <w:r w:rsidRPr="00E20E40">
        <w:rPr>
          <w:rFonts w:ascii="Arial" w:hAnsi="Arial"/>
          <w:sz w:val="22"/>
          <w:szCs w:val="22"/>
          <w:lang w:val="x-none" w:eastAsia="x-none"/>
        </w:rPr>
        <w:t>, je oprávněn po zhotoviteli požadovat a zhotovitel je povinen uhradit smluvní pokutu ve výši 5 000 Kč za každý zjištěný případ.</w:t>
      </w:r>
    </w:p>
    <w:p w14:paraId="04C59568" w14:textId="77777777" w:rsidR="00E20E40" w:rsidRPr="00E20E40" w:rsidRDefault="00E20E40"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val="x-none" w:eastAsia="x-none"/>
        </w:rPr>
      </w:pPr>
      <w:r w:rsidRPr="00E20E40">
        <w:rPr>
          <w:rFonts w:cs="Arial"/>
          <w:sz w:val="22"/>
          <w:szCs w:val="22"/>
          <w:lang w:val="x-none" w:eastAsia="x-none"/>
        </w:rPr>
        <w:t>Tato smlouva je platná i pro případné právní nástupce smluvních stran.</w:t>
      </w:r>
    </w:p>
    <w:p w14:paraId="2B016756" w14:textId="77777777" w:rsidR="00E20E40" w:rsidRPr="00E20E40" w:rsidRDefault="00E20E40"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val="x-none" w:eastAsia="x-none"/>
        </w:rPr>
      </w:pPr>
      <w:r w:rsidRPr="00E20E40">
        <w:rPr>
          <w:rFonts w:cs="Arial"/>
          <w:sz w:val="22"/>
          <w:szCs w:val="22"/>
          <w:lang w:val="x-none" w:eastAsia="x-none"/>
        </w:rPr>
        <w:t>Tato smlouva je vyhotovena ve čtyřech vyhotoveních, z nichž každá smluvní strana obdrží dvě vyhotovení.</w:t>
      </w:r>
    </w:p>
    <w:p w14:paraId="6FE61CB1" w14:textId="77777777" w:rsidR="00E20E40" w:rsidRPr="00E20E40" w:rsidRDefault="00E20E40"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val="x-none" w:eastAsia="x-none"/>
        </w:rPr>
      </w:pPr>
      <w:r w:rsidRPr="00E20E40">
        <w:rPr>
          <w:rFonts w:cs="Arial"/>
          <w:sz w:val="22"/>
          <w:szCs w:val="22"/>
          <w:lang w:val="x-none" w:eastAsia="x-none"/>
        </w:rPr>
        <w:t xml:space="preserve">Zhotovitel si je vědom, že je ve smyslu zákona č. 320/2001 Sb., o finanční kontrole ve veřejné správě, povinen spolupůsobit při výkonu finanční kontroly. Zhotovitel se ve spolupráci s objednatelem zaváže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daňové účetnictví nebo daňovou evidenci k nahlédnutí v rozsahu, který souvisí s projektem. Zhotovitel se dále zavazuje provést </w:t>
      </w:r>
      <w:r w:rsidRPr="00E20E40">
        <w:rPr>
          <w:rFonts w:cs="Arial"/>
          <w:sz w:val="22"/>
          <w:szCs w:val="22"/>
          <w:lang w:val="x-none" w:eastAsia="x-none"/>
        </w:rPr>
        <w:lastRenderedPageBreak/>
        <w:t xml:space="preserve">v požadovaném termínu, rozsahu a kvalitě opatření k odstranění kontrolních zjištění a informovat o nich příslušný kontrolní orgán, objednatele a poskytovatele dotace.    </w:t>
      </w:r>
    </w:p>
    <w:p w14:paraId="69E792F5" w14:textId="77777777" w:rsidR="00E20E40" w:rsidRPr="00E20E40" w:rsidRDefault="00E20E40" w:rsidP="00E20E40">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val="x-none" w:eastAsia="x-none"/>
        </w:rPr>
      </w:pPr>
      <w:r w:rsidRPr="00E20E40">
        <w:rPr>
          <w:rFonts w:cs="Arial"/>
          <w:sz w:val="22"/>
          <w:szCs w:val="22"/>
          <w:lang w:val="x-none" w:eastAsia="x-none"/>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p>
    <w:p w14:paraId="73FDA721" w14:textId="77777777" w:rsidR="007E747A" w:rsidRPr="007E747A" w:rsidRDefault="00E20E40" w:rsidP="007E747A">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val="x-none" w:eastAsia="x-none"/>
        </w:rPr>
      </w:pPr>
      <w:r w:rsidRPr="00E20E40">
        <w:rPr>
          <w:rFonts w:cs="Arial"/>
          <w:sz w:val="22"/>
          <w:szCs w:val="22"/>
          <w:lang w:val="x-none" w:eastAsia="x-none"/>
        </w:rPr>
        <w:t xml:space="preserve">Změny a dodatky této smlouvy je možné činit toliko písemně s podpisy obou smluvních stran, když k platnosti a účinnosti těchto změn a dodatků je nutné, aby byly schváleny ze strany </w:t>
      </w:r>
      <w:r>
        <w:rPr>
          <w:rFonts w:cs="Arial"/>
          <w:sz w:val="22"/>
          <w:szCs w:val="22"/>
          <w:lang w:eastAsia="x-none"/>
        </w:rPr>
        <w:t>objednatele</w:t>
      </w:r>
      <w:r w:rsidR="007E747A">
        <w:rPr>
          <w:rFonts w:cs="Arial"/>
          <w:sz w:val="22"/>
          <w:szCs w:val="22"/>
          <w:lang w:eastAsia="x-none"/>
        </w:rPr>
        <w:t>.</w:t>
      </w:r>
    </w:p>
    <w:p w14:paraId="65018CEE" w14:textId="77777777" w:rsidR="007E747A" w:rsidRPr="007E747A" w:rsidRDefault="007E747A" w:rsidP="007E747A">
      <w:pPr>
        <w:pStyle w:val="Zkladntext"/>
        <w:numPr>
          <w:ilvl w:val="1"/>
          <w:numId w:val="2"/>
        </w:numPr>
        <w:tabs>
          <w:tab w:val="clear" w:pos="648"/>
          <w:tab w:val="clear" w:pos="1560"/>
          <w:tab w:val="clear" w:pos="5670"/>
          <w:tab w:val="num" w:pos="567"/>
        </w:tabs>
        <w:spacing w:beforeLines="50" w:before="120"/>
        <w:ind w:left="567" w:hanging="567"/>
        <w:rPr>
          <w:rFonts w:cs="Arial"/>
          <w:sz w:val="22"/>
          <w:szCs w:val="22"/>
          <w:lang w:val="x-none" w:eastAsia="x-none"/>
        </w:rPr>
      </w:pPr>
      <w:r>
        <w:rPr>
          <w:rFonts w:cs="Arial"/>
          <w:sz w:val="22"/>
          <w:szCs w:val="22"/>
          <w:lang w:eastAsia="x-none"/>
        </w:rPr>
        <w:t xml:space="preserve">Smlouva </w:t>
      </w:r>
      <w:r w:rsidRPr="00B541AD">
        <w:rPr>
          <w:rFonts w:cs="Arial"/>
          <w:sz w:val="22"/>
          <w:szCs w:val="22"/>
        </w:rPr>
        <w:t xml:space="preserve">nabývá platnosti podpisem </w:t>
      </w:r>
      <w:r>
        <w:rPr>
          <w:rFonts w:cs="Arial"/>
          <w:sz w:val="22"/>
          <w:szCs w:val="22"/>
        </w:rPr>
        <w:t xml:space="preserve">oběma stranami </w:t>
      </w:r>
      <w:r w:rsidRPr="00B541AD">
        <w:rPr>
          <w:rFonts w:cs="Arial"/>
          <w:sz w:val="22"/>
          <w:szCs w:val="22"/>
        </w:rPr>
        <w:t>a účinnosti dnem zveřejnění v Registru smluv.</w:t>
      </w:r>
    </w:p>
    <w:p w14:paraId="07886EB1" w14:textId="5F009B35" w:rsidR="00430EF7" w:rsidRPr="0082543A" w:rsidRDefault="007E747A" w:rsidP="00D0148F">
      <w:pPr>
        <w:pStyle w:val="Zkladntext"/>
        <w:numPr>
          <w:ilvl w:val="1"/>
          <w:numId w:val="2"/>
        </w:numPr>
        <w:tabs>
          <w:tab w:val="clear" w:pos="648"/>
          <w:tab w:val="clear" w:pos="1560"/>
          <w:tab w:val="clear" w:pos="5670"/>
          <w:tab w:val="num" w:pos="567"/>
        </w:tabs>
        <w:spacing w:beforeLines="50" w:before="120"/>
        <w:ind w:left="567" w:hanging="567"/>
        <w:rPr>
          <w:rFonts w:cs="Arial"/>
          <w:i/>
        </w:rPr>
      </w:pPr>
      <w:r w:rsidRPr="0082543A">
        <w:rPr>
          <w:rFonts w:cs="Arial"/>
          <w:sz w:val="22"/>
          <w:szCs w:val="22"/>
        </w:rPr>
        <w:t xml:space="preserve">Uzavření této smlouvy bylo projednáno Radou města Holic dne </w:t>
      </w:r>
      <w:r w:rsidR="00CD1174">
        <w:rPr>
          <w:rFonts w:cs="Arial"/>
          <w:color w:val="000000"/>
          <w:sz w:val="22"/>
          <w:szCs w:val="22"/>
          <w:highlight w:val="yellow"/>
        </w:rPr>
        <w:t>……………………………</w:t>
      </w:r>
      <w:r w:rsidRPr="0082543A">
        <w:rPr>
          <w:rFonts w:cs="Arial"/>
          <w:sz w:val="22"/>
          <w:szCs w:val="22"/>
        </w:rPr>
        <w:t>usnesením</w:t>
      </w:r>
      <w:r w:rsidR="0082543A" w:rsidRPr="0082543A">
        <w:rPr>
          <w:rFonts w:cs="Arial"/>
          <w:sz w:val="22"/>
          <w:szCs w:val="22"/>
        </w:rPr>
        <w:t xml:space="preserve"> </w:t>
      </w:r>
      <w:r w:rsidR="00CD1174">
        <w:rPr>
          <w:rFonts w:cs="Arial"/>
          <w:color w:val="000000"/>
          <w:sz w:val="22"/>
          <w:szCs w:val="22"/>
          <w:highlight w:val="yellow"/>
        </w:rPr>
        <w:t>……………………………</w:t>
      </w:r>
      <w:r w:rsidR="0082543A" w:rsidRPr="0082543A">
        <w:rPr>
          <w:rFonts w:cs="Arial"/>
          <w:bCs/>
          <w:sz w:val="22"/>
          <w:szCs w:val="22"/>
        </w:rPr>
        <w:t xml:space="preserve">. </w:t>
      </w:r>
    </w:p>
    <w:tbl>
      <w:tblPr>
        <w:tblW w:w="5000" w:type="pct"/>
        <w:jc w:val="center"/>
        <w:tblLook w:val="00A0" w:firstRow="1" w:lastRow="0" w:firstColumn="1" w:lastColumn="0" w:noHBand="0" w:noVBand="0"/>
      </w:tblPr>
      <w:tblGrid>
        <w:gridCol w:w="3803"/>
        <w:gridCol w:w="846"/>
        <w:gridCol w:w="846"/>
        <w:gridCol w:w="3802"/>
      </w:tblGrid>
      <w:tr w:rsidR="00CD1174" w:rsidRPr="009C4C8A" w14:paraId="52CDF63C" w14:textId="77777777" w:rsidTr="00CD1174">
        <w:trPr>
          <w:jc w:val="center"/>
        </w:trPr>
        <w:tc>
          <w:tcPr>
            <w:tcW w:w="2045" w:type="pct"/>
            <w:tcMar>
              <w:top w:w="20" w:type="dxa"/>
              <w:bottom w:w="20" w:type="dxa"/>
            </w:tcMar>
          </w:tcPr>
          <w:p w14:paraId="180B22D1" w14:textId="77777777" w:rsidR="00CD1174" w:rsidRDefault="00CD1174" w:rsidP="00950F15">
            <w:pPr>
              <w:pStyle w:val="Zkladntext"/>
              <w:keepNext/>
              <w:tabs>
                <w:tab w:val="clear" w:pos="567"/>
                <w:tab w:val="clear" w:pos="1560"/>
                <w:tab w:val="clear" w:pos="5670"/>
              </w:tabs>
              <w:jc w:val="left"/>
              <w:rPr>
                <w:rFonts w:cs="Arial"/>
                <w:sz w:val="22"/>
                <w:szCs w:val="22"/>
              </w:rPr>
            </w:pPr>
          </w:p>
          <w:p w14:paraId="7E436D56" w14:textId="77777777" w:rsidR="00CD1174" w:rsidRDefault="00CD1174" w:rsidP="00950F15">
            <w:pPr>
              <w:pStyle w:val="Zkladntext"/>
              <w:keepNext/>
              <w:tabs>
                <w:tab w:val="clear" w:pos="567"/>
                <w:tab w:val="clear" w:pos="1560"/>
                <w:tab w:val="clear" w:pos="5670"/>
              </w:tabs>
              <w:jc w:val="left"/>
              <w:rPr>
                <w:rFonts w:cs="Arial"/>
                <w:sz w:val="22"/>
                <w:szCs w:val="22"/>
              </w:rPr>
            </w:pPr>
          </w:p>
          <w:p w14:paraId="7BC66C08" w14:textId="7A31B5EB" w:rsidR="00CD1174" w:rsidRPr="00130F9B" w:rsidRDefault="00CD1174" w:rsidP="00950F15">
            <w:pPr>
              <w:pStyle w:val="Zkladntext"/>
              <w:keepNext/>
              <w:tabs>
                <w:tab w:val="clear" w:pos="567"/>
                <w:tab w:val="clear" w:pos="1560"/>
                <w:tab w:val="clear" w:pos="5670"/>
              </w:tabs>
              <w:jc w:val="left"/>
              <w:rPr>
                <w:rFonts w:cs="Arial"/>
                <w:sz w:val="22"/>
                <w:szCs w:val="22"/>
              </w:rPr>
            </w:pPr>
            <w:r w:rsidRPr="00130F9B">
              <w:rPr>
                <w:rFonts w:cs="Arial"/>
                <w:sz w:val="22"/>
                <w:szCs w:val="22"/>
              </w:rPr>
              <w:t>V </w:t>
            </w:r>
            <w:r>
              <w:rPr>
                <w:rFonts w:cs="Arial"/>
                <w:sz w:val="22"/>
                <w:szCs w:val="22"/>
              </w:rPr>
              <w:t>Holicích</w:t>
            </w:r>
            <w:r w:rsidRPr="00130F9B">
              <w:rPr>
                <w:rFonts w:cs="Arial"/>
                <w:sz w:val="22"/>
                <w:szCs w:val="22"/>
              </w:rPr>
              <w:t xml:space="preserve"> dne __. __. 202</w:t>
            </w:r>
            <w:r>
              <w:rPr>
                <w:rFonts w:cs="Arial"/>
                <w:sz w:val="22"/>
                <w:szCs w:val="22"/>
              </w:rPr>
              <w:t>6</w:t>
            </w:r>
          </w:p>
        </w:tc>
        <w:tc>
          <w:tcPr>
            <w:tcW w:w="455" w:type="pct"/>
          </w:tcPr>
          <w:p w14:paraId="50FE15DF" w14:textId="77777777" w:rsidR="00CD1174" w:rsidRPr="00130F9B" w:rsidRDefault="00CD1174" w:rsidP="004267BF">
            <w:pPr>
              <w:pStyle w:val="Zkladntext"/>
              <w:keepNext/>
              <w:tabs>
                <w:tab w:val="clear" w:pos="567"/>
                <w:tab w:val="clear" w:pos="1560"/>
                <w:tab w:val="clear" w:pos="5670"/>
              </w:tabs>
              <w:jc w:val="left"/>
              <w:rPr>
                <w:rFonts w:cs="Arial"/>
                <w:sz w:val="22"/>
                <w:szCs w:val="22"/>
              </w:rPr>
            </w:pPr>
          </w:p>
        </w:tc>
        <w:tc>
          <w:tcPr>
            <w:tcW w:w="455" w:type="pct"/>
            <w:tcMar>
              <w:top w:w="20" w:type="dxa"/>
              <w:bottom w:w="20" w:type="dxa"/>
            </w:tcMar>
          </w:tcPr>
          <w:p w14:paraId="062B6F6A" w14:textId="6A3010B6" w:rsidR="00CD1174" w:rsidRPr="00130F9B" w:rsidRDefault="00CD1174" w:rsidP="004267BF">
            <w:pPr>
              <w:pStyle w:val="Zkladntext"/>
              <w:keepNext/>
              <w:tabs>
                <w:tab w:val="clear" w:pos="567"/>
                <w:tab w:val="clear" w:pos="1560"/>
                <w:tab w:val="clear" w:pos="5670"/>
              </w:tabs>
              <w:jc w:val="left"/>
              <w:rPr>
                <w:rFonts w:cs="Arial"/>
                <w:sz w:val="22"/>
                <w:szCs w:val="22"/>
              </w:rPr>
            </w:pPr>
          </w:p>
        </w:tc>
        <w:tc>
          <w:tcPr>
            <w:tcW w:w="2045" w:type="pct"/>
            <w:tcMar>
              <w:top w:w="20" w:type="dxa"/>
              <w:bottom w:w="20" w:type="dxa"/>
            </w:tcMar>
          </w:tcPr>
          <w:p w14:paraId="4B5DD667" w14:textId="77777777" w:rsidR="00CD1174" w:rsidRDefault="00CD1174" w:rsidP="00E84C92">
            <w:pPr>
              <w:pStyle w:val="Zkladntext"/>
              <w:keepNext/>
              <w:tabs>
                <w:tab w:val="clear" w:pos="567"/>
                <w:tab w:val="clear" w:pos="1560"/>
                <w:tab w:val="clear" w:pos="5670"/>
              </w:tabs>
              <w:jc w:val="left"/>
              <w:rPr>
                <w:rFonts w:cs="Arial"/>
                <w:sz w:val="22"/>
                <w:szCs w:val="22"/>
              </w:rPr>
            </w:pPr>
          </w:p>
          <w:p w14:paraId="69F6FD4A" w14:textId="77777777" w:rsidR="00CD1174" w:rsidRDefault="00CD1174" w:rsidP="00E84C92">
            <w:pPr>
              <w:pStyle w:val="Zkladntext"/>
              <w:keepNext/>
              <w:tabs>
                <w:tab w:val="clear" w:pos="567"/>
                <w:tab w:val="clear" w:pos="1560"/>
                <w:tab w:val="clear" w:pos="5670"/>
              </w:tabs>
              <w:jc w:val="left"/>
              <w:rPr>
                <w:rFonts w:cs="Arial"/>
                <w:sz w:val="22"/>
                <w:szCs w:val="22"/>
              </w:rPr>
            </w:pPr>
          </w:p>
          <w:p w14:paraId="435FF1D9" w14:textId="12971A8B" w:rsidR="00CD1174" w:rsidRPr="00130F9B" w:rsidRDefault="00CD1174" w:rsidP="00CD1174">
            <w:pPr>
              <w:pStyle w:val="Zkladntext"/>
              <w:keepNext/>
              <w:tabs>
                <w:tab w:val="clear" w:pos="567"/>
                <w:tab w:val="clear" w:pos="1560"/>
                <w:tab w:val="clear" w:pos="5670"/>
              </w:tabs>
              <w:ind w:left="60"/>
              <w:jc w:val="left"/>
              <w:rPr>
                <w:rFonts w:cs="Arial"/>
                <w:sz w:val="22"/>
                <w:szCs w:val="22"/>
              </w:rPr>
            </w:pPr>
            <w:r w:rsidRPr="009E5C7C">
              <w:rPr>
                <w:rFonts w:cs="Arial"/>
                <w:sz w:val="22"/>
                <w:szCs w:val="22"/>
              </w:rPr>
              <w:t>V</w:t>
            </w:r>
            <w:r w:rsidRPr="00130F9B">
              <w:rPr>
                <w:rFonts w:cs="Arial"/>
                <w:color w:val="FF0000"/>
                <w:sz w:val="22"/>
                <w:szCs w:val="22"/>
              </w:rPr>
              <w:t xml:space="preserve"> </w:t>
            </w:r>
            <w:r>
              <w:rPr>
                <w:rFonts w:cs="Arial"/>
                <w:color w:val="000000"/>
                <w:sz w:val="22"/>
                <w:szCs w:val="22"/>
                <w:highlight w:val="yellow"/>
              </w:rPr>
              <w:t>……………………………</w:t>
            </w:r>
            <w:r w:rsidRPr="00130F9B">
              <w:rPr>
                <w:rFonts w:cs="Arial"/>
                <w:sz w:val="22"/>
                <w:szCs w:val="22"/>
              </w:rPr>
              <w:t xml:space="preserve">dne__. __. </w:t>
            </w:r>
            <w:r w:rsidRPr="00130F9B">
              <w:rPr>
                <w:rFonts w:cs="Arial"/>
                <w:color w:val="FF0000"/>
                <w:sz w:val="22"/>
                <w:szCs w:val="22"/>
              </w:rPr>
              <w:t xml:space="preserve"> </w:t>
            </w:r>
            <w:r w:rsidRPr="009E5C7C">
              <w:rPr>
                <w:rFonts w:cs="Arial"/>
                <w:sz w:val="22"/>
                <w:szCs w:val="22"/>
              </w:rPr>
              <w:t>202</w:t>
            </w:r>
            <w:r>
              <w:rPr>
                <w:rFonts w:cs="Arial"/>
                <w:sz w:val="22"/>
                <w:szCs w:val="22"/>
              </w:rPr>
              <w:t>6</w:t>
            </w:r>
          </w:p>
        </w:tc>
      </w:tr>
      <w:tr w:rsidR="00CD1174" w:rsidRPr="009C4C8A" w14:paraId="265A8926" w14:textId="77777777" w:rsidTr="00CD1174">
        <w:trPr>
          <w:trHeight w:val="421"/>
          <w:jc w:val="center"/>
        </w:trPr>
        <w:tc>
          <w:tcPr>
            <w:tcW w:w="2045" w:type="pct"/>
            <w:tcMar>
              <w:top w:w="20" w:type="dxa"/>
              <w:bottom w:w="20" w:type="dxa"/>
            </w:tcMar>
          </w:tcPr>
          <w:p w14:paraId="426C44EC" w14:textId="77777777" w:rsidR="00CD1174" w:rsidRPr="00130F9B" w:rsidRDefault="00CD1174">
            <w:pPr>
              <w:pStyle w:val="Zkladntext"/>
              <w:tabs>
                <w:tab w:val="clear" w:pos="567"/>
                <w:tab w:val="clear" w:pos="1560"/>
                <w:tab w:val="clear" w:pos="5670"/>
              </w:tabs>
              <w:spacing w:beforeLines="100" w:before="240"/>
              <w:jc w:val="left"/>
              <w:rPr>
                <w:rFonts w:cs="Arial"/>
                <w:sz w:val="22"/>
                <w:szCs w:val="22"/>
              </w:rPr>
            </w:pPr>
            <w:r w:rsidRPr="00130F9B">
              <w:rPr>
                <w:rFonts w:cs="Arial"/>
                <w:sz w:val="22"/>
                <w:szCs w:val="22"/>
              </w:rPr>
              <w:t>Za objednatele:</w:t>
            </w:r>
          </w:p>
        </w:tc>
        <w:tc>
          <w:tcPr>
            <w:tcW w:w="455" w:type="pct"/>
          </w:tcPr>
          <w:p w14:paraId="2F5621EA" w14:textId="77777777" w:rsidR="00CD1174" w:rsidRPr="00130F9B" w:rsidRDefault="00CD1174">
            <w:pPr>
              <w:pStyle w:val="Zkladntext"/>
              <w:tabs>
                <w:tab w:val="clear" w:pos="567"/>
                <w:tab w:val="clear" w:pos="1560"/>
                <w:tab w:val="clear" w:pos="5670"/>
              </w:tabs>
              <w:spacing w:beforeLines="100" w:before="240"/>
              <w:jc w:val="left"/>
              <w:rPr>
                <w:rFonts w:cs="Arial"/>
                <w:sz w:val="22"/>
                <w:szCs w:val="22"/>
              </w:rPr>
            </w:pPr>
          </w:p>
        </w:tc>
        <w:tc>
          <w:tcPr>
            <w:tcW w:w="455" w:type="pct"/>
            <w:tcMar>
              <w:top w:w="20" w:type="dxa"/>
              <w:bottom w:w="20" w:type="dxa"/>
            </w:tcMar>
          </w:tcPr>
          <w:p w14:paraId="4E9CE581" w14:textId="3E99DA3D" w:rsidR="00CD1174" w:rsidRPr="00130F9B" w:rsidRDefault="00CD1174">
            <w:pPr>
              <w:pStyle w:val="Zkladntext"/>
              <w:tabs>
                <w:tab w:val="clear" w:pos="567"/>
                <w:tab w:val="clear" w:pos="1560"/>
                <w:tab w:val="clear" w:pos="5670"/>
              </w:tabs>
              <w:spacing w:beforeLines="100" w:before="240"/>
              <w:jc w:val="left"/>
              <w:rPr>
                <w:rFonts w:cs="Arial"/>
                <w:sz w:val="22"/>
                <w:szCs w:val="22"/>
              </w:rPr>
            </w:pPr>
          </w:p>
        </w:tc>
        <w:tc>
          <w:tcPr>
            <w:tcW w:w="2045" w:type="pct"/>
            <w:tcMar>
              <w:top w:w="20" w:type="dxa"/>
              <w:bottom w:w="20" w:type="dxa"/>
            </w:tcMar>
          </w:tcPr>
          <w:p w14:paraId="741D628C" w14:textId="77777777" w:rsidR="00CD1174" w:rsidRPr="00130F9B" w:rsidRDefault="00CD1174">
            <w:pPr>
              <w:pStyle w:val="Zkladntext"/>
              <w:tabs>
                <w:tab w:val="clear" w:pos="567"/>
                <w:tab w:val="clear" w:pos="1560"/>
                <w:tab w:val="clear" w:pos="5670"/>
              </w:tabs>
              <w:spacing w:beforeLines="100" w:before="240"/>
              <w:jc w:val="left"/>
              <w:rPr>
                <w:rFonts w:cs="Arial"/>
                <w:sz w:val="22"/>
                <w:szCs w:val="22"/>
              </w:rPr>
            </w:pPr>
            <w:r w:rsidRPr="00130F9B">
              <w:rPr>
                <w:rFonts w:cs="Arial"/>
                <w:sz w:val="22"/>
                <w:szCs w:val="22"/>
              </w:rPr>
              <w:t>Za zhotovitele:</w:t>
            </w:r>
          </w:p>
        </w:tc>
      </w:tr>
      <w:tr w:rsidR="00CD1174" w:rsidRPr="009C4C8A" w14:paraId="287C6E7D" w14:textId="77777777" w:rsidTr="00CD1174">
        <w:trPr>
          <w:jc w:val="center"/>
        </w:trPr>
        <w:tc>
          <w:tcPr>
            <w:tcW w:w="2045" w:type="pct"/>
            <w:tcBorders>
              <w:bottom w:val="dotted" w:sz="4" w:space="0" w:color="auto"/>
            </w:tcBorders>
            <w:tcMar>
              <w:top w:w="20" w:type="dxa"/>
              <w:bottom w:w="20" w:type="dxa"/>
            </w:tcMar>
          </w:tcPr>
          <w:p w14:paraId="7A4C4D0B" w14:textId="77777777" w:rsidR="00CD1174" w:rsidRPr="00130F9B" w:rsidRDefault="00CD1174" w:rsidP="003908E4">
            <w:pPr>
              <w:pStyle w:val="Zkladntext"/>
              <w:tabs>
                <w:tab w:val="clear" w:pos="567"/>
                <w:tab w:val="clear" w:pos="1560"/>
                <w:tab w:val="clear" w:pos="5670"/>
              </w:tabs>
              <w:spacing w:beforeLines="100" w:before="240"/>
              <w:jc w:val="left"/>
              <w:rPr>
                <w:rFonts w:cs="Arial"/>
                <w:sz w:val="22"/>
                <w:szCs w:val="22"/>
              </w:rPr>
            </w:pPr>
          </w:p>
          <w:p w14:paraId="5C34A1D2" w14:textId="77777777" w:rsidR="00CD1174" w:rsidRPr="00130F9B" w:rsidRDefault="00CD1174" w:rsidP="003908E4">
            <w:pPr>
              <w:pStyle w:val="Zkladntext"/>
              <w:tabs>
                <w:tab w:val="clear" w:pos="567"/>
                <w:tab w:val="clear" w:pos="1560"/>
                <w:tab w:val="clear" w:pos="5670"/>
                <w:tab w:val="left" w:pos="2820"/>
              </w:tabs>
              <w:spacing w:beforeLines="100" w:before="240"/>
              <w:jc w:val="left"/>
              <w:rPr>
                <w:rFonts w:cs="Arial"/>
                <w:sz w:val="22"/>
                <w:szCs w:val="22"/>
              </w:rPr>
            </w:pPr>
            <w:r w:rsidRPr="00130F9B">
              <w:rPr>
                <w:rFonts w:cs="Arial"/>
                <w:sz w:val="22"/>
                <w:szCs w:val="22"/>
              </w:rPr>
              <w:tab/>
            </w:r>
          </w:p>
          <w:p w14:paraId="6A30D4D2" w14:textId="77777777" w:rsidR="00CD1174" w:rsidRPr="00130F9B" w:rsidRDefault="00CD1174" w:rsidP="003908E4">
            <w:pPr>
              <w:pStyle w:val="Zkladntext"/>
              <w:tabs>
                <w:tab w:val="clear" w:pos="567"/>
                <w:tab w:val="clear" w:pos="1560"/>
                <w:tab w:val="clear" w:pos="5670"/>
              </w:tabs>
              <w:spacing w:beforeLines="100" w:before="240"/>
              <w:jc w:val="left"/>
              <w:rPr>
                <w:rFonts w:cs="Arial"/>
                <w:sz w:val="22"/>
                <w:szCs w:val="22"/>
              </w:rPr>
            </w:pPr>
          </w:p>
          <w:p w14:paraId="6E616CD4" w14:textId="77777777" w:rsidR="00CD1174" w:rsidRPr="00130F9B" w:rsidRDefault="00CD1174" w:rsidP="003908E4">
            <w:pPr>
              <w:pStyle w:val="Zkladntext"/>
              <w:tabs>
                <w:tab w:val="clear" w:pos="567"/>
                <w:tab w:val="clear" w:pos="1560"/>
                <w:tab w:val="clear" w:pos="5670"/>
              </w:tabs>
              <w:spacing w:beforeLines="100" w:before="240"/>
              <w:jc w:val="left"/>
              <w:rPr>
                <w:rFonts w:cs="Arial"/>
                <w:sz w:val="22"/>
                <w:szCs w:val="22"/>
              </w:rPr>
            </w:pPr>
          </w:p>
        </w:tc>
        <w:tc>
          <w:tcPr>
            <w:tcW w:w="455" w:type="pct"/>
          </w:tcPr>
          <w:p w14:paraId="763A796D" w14:textId="77777777" w:rsidR="00CD1174" w:rsidRPr="009C4C8A" w:rsidRDefault="00CD1174" w:rsidP="003908E4">
            <w:pPr>
              <w:pStyle w:val="Zkladntext"/>
              <w:tabs>
                <w:tab w:val="clear" w:pos="567"/>
                <w:tab w:val="clear" w:pos="1560"/>
                <w:tab w:val="clear" w:pos="5670"/>
              </w:tabs>
              <w:spacing w:beforeLines="100" w:before="240"/>
              <w:jc w:val="left"/>
              <w:rPr>
                <w:rFonts w:cs="Arial"/>
                <w:sz w:val="22"/>
                <w:szCs w:val="22"/>
                <w:highlight w:val="yellow"/>
              </w:rPr>
            </w:pPr>
          </w:p>
        </w:tc>
        <w:tc>
          <w:tcPr>
            <w:tcW w:w="455" w:type="pct"/>
            <w:tcMar>
              <w:top w:w="20" w:type="dxa"/>
              <w:bottom w:w="20" w:type="dxa"/>
            </w:tcMar>
          </w:tcPr>
          <w:p w14:paraId="2A98FA7A" w14:textId="165FD9FD" w:rsidR="00CD1174" w:rsidRPr="009C4C8A" w:rsidRDefault="00CD1174" w:rsidP="003908E4">
            <w:pPr>
              <w:pStyle w:val="Zkladntext"/>
              <w:tabs>
                <w:tab w:val="clear" w:pos="567"/>
                <w:tab w:val="clear" w:pos="1560"/>
                <w:tab w:val="clear" w:pos="5670"/>
              </w:tabs>
              <w:spacing w:beforeLines="100" w:before="240"/>
              <w:jc w:val="left"/>
              <w:rPr>
                <w:rFonts w:cs="Arial"/>
                <w:sz w:val="22"/>
                <w:szCs w:val="22"/>
                <w:highlight w:val="yellow"/>
              </w:rPr>
            </w:pPr>
          </w:p>
          <w:p w14:paraId="49CDDEBB" w14:textId="77777777" w:rsidR="00CD1174" w:rsidRPr="009C4C8A" w:rsidRDefault="00CD1174" w:rsidP="003908E4">
            <w:pPr>
              <w:pStyle w:val="Zkladntext"/>
              <w:tabs>
                <w:tab w:val="clear" w:pos="567"/>
                <w:tab w:val="clear" w:pos="1560"/>
                <w:tab w:val="clear" w:pos="5670"/>
              </w:tabs>
              <w:spacing w:beforeLines="100" w:before="240"/>
              <w:jc w:val="left"/>
              <w:rPr>
                <w:rFonts w:cs="Arial"/>
                <w:sz w:val="22"/>
                <w:szCs w:val="22"/>
                <w:highlight w:val="yellow"/>
              </w:rPr>
            </w:pPr>
          </w:p>
          <w:p w14:paraId="79E67F8D" w14:textId="77777777" w:rsidR="00CD1174" w:rsidRPr="009C4C8A" w:rsidRDefault="00CD1174" w:rsidP="003908E4">
            <w:pPr>
              <w:pStyle w:val="Zkladntext"/>
              <w:tabs>
                <w:tab w:val="clear" w:pos="567"/>
                <w:tab w:val="clear" w:pos="1560"/>
                <w:tab w:val="clear" w:pos="5670"/>
              </w:tabs>
              <w:spacing w:beforeLines="100" w:before="240"/>
              <w:jc w:val="left"/>
              <w:rPr>
                <w:rFonts w:cs="Arial"/>
                <w:sz w:val="22"/>
                <w:szCs w:val="22"/>
                <w:highlight w:val="yellow"/>
              </w:rPr>
            </w:pPr>
          </w:p>
        </w:tc>
        <w:tc>
          <w:tcPr>
            <w:tcW w:w="2045" w:type="pct"/>
            <w:tcBorders>
              <w:bottom w:val="dotted" w:sz="4" w:space="0" w:color="auto"/>
            </w:tcBorders>
            <w:tcMar>
              <w:top w:w="20" w:type="dxa"/>
              <w:bottom w:w="20" w:type="dxa"/>
            </w:tcMar>
          </w:tcPr>
          <w:p w14:paraId="1AB83957" w14:textId="77777777" w:rsidR="00CD1174" w:rsidRPr="00130F9B" w:rsidRDefault="00CD1174" w:rsidP="003908E4">
            <w:pPr>
              <w:pStyle w:val="Zkladntext"/>
              <w:tabs>
                <w:tab w:val="clear" w:pos="567"/>
                <w:tab w:val="clear" w:pos="1560"/>
                <w:tab w:val="clear" w:pos="5670"/>
              </w:tabs>
              <w:spacing w:beforeLines="100" w:before="240"/>
              <w:jc w:val="left"/>
              <w:rPr>
                <w:rFonts w:cs="Arial"/>
                <w:sz w:val="22"/>
                <w:szCs w:val="22"/>
              </w:rPr>
            </w:pPr>
          </w:p>
        </w:tc>
      </w:tr>
      <w:tr w:rsidR="00CD1174" w:rsidRPr="00CB0F0C" w14:paraId="29B034E2" w14:textId="77777777" w:rsidTr="00CD1174">
        <w:trPr>
          <w:jc w:val="center"/>
        </w:trPr>
        <w:tc>
          <w:tcPr>
            <w:tcW w:w="2045" w:type="pct"/>
            <w:tcBorders>
              <w:top w:val="dotted" w:sz="4" w:space="0" w:color="auto"/>
            </w:tcBorders>
            <w:tcMar>
              <w:top w:w="20" w:type="dxa"/>
              <w:bottom w:w="20" w:type="dxa"/>
            </w:tcMar>
            <w:vAlign w:val="center"/>
          </w:tcPr>
          <w:p w14:paraId="48A76782" w14:textId="77777777" w:rsidR="00CD1174" w:rsidRPr="00130F9B" w:rsidRDefault="00CD1174" w:rsidP="00504F24">
            <w:pPr>
              <w:pStyle w:val="Zkladntext"/>
              <w:tabs>
                <w:tab w:val="clear" w:pos="567"/>
                <w:tab w:val="clear" w:pos="1560"/>
                <w:tab w:val="clear" w:pos="5670"/>
              </w:tabs>
              <w:jc w:val="center"/>
              <w:rPr>
                <w:rFonts w:cs="Arial"/>
                <w:bCs/>
                <w:sz w:val="22"/>
              </w:rPr>
            </w:pPr>
            <w:r w:rsidRPr="009C4C8A">
              <w:rPr>
                <w:rFonts w:cs="Arial"/>
                <w:bCs/>
                <w:sz w:val="22"/>
              </w:rPr>
              <w:t xml:space="preserve">Mgr. </w:t>
            </w:r>
            <w:r>
              <w:rPr>
                <w:rFonts w:cs="Arial"/>
                <w:bCs/>
                <w:sz w:val="22"/>
              </w:rPr>
              <w:t>Ondřej Výborný</w:t>
            </w:r>
          </w:p>
          <w:p w14:paraId="593AC59C" w14:textId="77777777" w:rsidR="00CD1174" w:rsidRPr="00130F9B" w:rsidRDefault="00CD1174" w:rsidP="00504F24">
            <w:pPr>
              <w:pStyle w:val="Zkladntext"/>
              <w:tabs>
                <w:tab w:val="clear" w:pos="567"/>
                <w:tab w:val="clear" w:pos="1560"/>
                <w:tab w:val="clear" w:pos="5670"/>
              </w:tabs>
              <w:jc w:val="center"/>
              <w:rPr>
                <w:rFonts w:cs="Arial"/>
                <w:sz w:val="22"/>
                <w:szCs w:val="22"/>
              </w:rPr>
            </w:pPr>
            <w:r w:rsidRPr="00130F9B">
              <w:rPr>
                <w:rFonts w:cs="Arial"/>
                <w:bCs/>
                <w:sz w:val="22"/>
              </w:rPr>
              <w:t>starosta města</w:t>
            </w:r>
          </w:p>
        </w:tc>
        <w:tc>
          <w:tcPr>
            <w:tcW w:w="455" w:type="pct"/>
          </w:tcPr>
          <w:p w14:paraId="14E35554" w14:textId="77777777" w:rsidR="00CD1174" w:rsidRPr="009C4C8A" w:rsidRDefault="00CD1174" w:rsidP="003908E4">
            <w:pPr>
              <w:pStyle w:val="Zkladntext"/>
              <w:tabs>
                <w:tab w:val="clear" w:pos="567"/>
                <w:tab w:val="clear" w:pos="1560"/>
                <w:tab w:val="clear" w:pos="5670"/>
              </w:tabs>
              <w:jc w:val="center"/>
              <w:rPr>
                <w:rFonts w:cs="Arial"/>
                <w:sz w:val="22"/>
                <w:szCs w:val="22"/>
                <w:highlight w:val="yellow"/>
              </w:rPr>
            </w:pPr>
          </w:p>
        </w:tc>
        <w:tc>
          <w:tcPr>
            <w:tcW w:w="455" w:type="pct"/>
            <w:tcMar>
              <w:top w:w="20" w:type="dxa"/>
              <w:bottom w:w="20" w:type="dxa"/>
            </w:tcMar>
            <w:vAlign w:val="center"/>
          </w:tcPr>
          <w:p w14:paraId="3EBBD447" w14:textId="3C51457B" w:rsidR="00CD1174" w:rsidRPr="009C4C8A" w:rsidRDefault="00CD1174" w:rsidP="003908E4">
            <w:pPr>
              <w:pStyle w:val="Zkladntext"/>
              <w:tabs>
                <w:tab w:val="clear" w:pos="567"/>
                <w:tab w:val="clear" w:pos="1560"/>
                <w:tab w:val="clear" w:pos="5670"/>
              </w:tabs>
              <w:jc w:val="center"/>
              <w:rPr>
                <w:rFonts w:cs="Arial"/>
                <w:sz w:val="22"/>
                <w:szCs w:val="22"/>
                <w:highlight w:val="yellow"/>
              </w:rPr>
            </w:pPr>
          </w:p>
        </w:tc>
        <w:tc>
          <w:tcPr>
            <w:tcW w:w="2045" w:type="pct"/>
            <w:tcBorders>
              <w:top w:val="dotted" w:sz="4" w:space="0" w:color="auto"/>
            </w:tcBorders>
            <w:tcMar>
              <w:top w:w="20" w:type="dxa"/>
              <w:bottom w:w="20" w:type="dxa"/>
            </w:tcMar>
            <w:vAlign w:val="center"/>
          </w:tcPr>
          <w:p w14:paraId="5124698D" w14:textId="77777777" w:rsidR="00CD1174" w:rsidRDefault="00CD1174" w:rsidP="003908E4">
            <w:pPr>
              <w:pStyle w:val="Zkladntext"/>
              <w:tabs>
                <w:tab w:val="clear" w:pos="567"/>
                <w:tab w:val="clear" w:pos="1560"/>
                <w:tab w:val="clear" w:pos="5670"/>
              </w:tabs>
              <w:jc w:val="center"/>
              <w:rPr>
                <w:rFonts w:cs="Arial"/>
                <w:color w:val="000000"/>
                <w:sz w:val="22"/>
                <w:szCs w:val="22"/>
              </w:rPr>
            </w:pPr>
            <w:r>
              <w:rPr>
                <w:rFonts w:cs="Arial"/>
                <w:color w:val="000000"/>
                <w:sz w:val="22"/>
                <w:szCs w:val="22"/>
                <w:highlight w:val="yellow"/>
              </w:rPr>
              <w:t>……………………………</w:t>
            </w:r>
          </w:p>
          <w:p w14:paraId="087272F1" w14:textId="2596A288" w:rsidR="00CD1174" w:rsidRPr="00130F9B" w:rsidRDefault="00CD1174" w:rsidP="003908E4">
            <w:pPr>
              <w:pStyle w:val="Zkladntext"/>
              <w:tabs>
                <w:tab w:val="clear" w:pos="567"/>
                <w:tab w:val="clear" w:pos="1560"/>
                <w:tab w:val="clear" w:pos="5670"/>
              </w:tabs>
              <w:jc w:val="center"/>
              <w:rPr>
                <w:rFonts w:cs="Arial"/>
                <w:sz w:val="22"/>
                <w:szCs w:val="22"/>
              </w:rPr>
            </w:pPr>
            <w:r>
              <w:rPr>
                <w:rFonts w:cs="Arial"/>
                <w:color w:val="000000"/>
                <w:sz w:val="22"/>
                <w:szCs w:val="22"/>
                <w:highlight w:val="yellow"/>
              </w:rPr>
              <w:t>……………………………</w:t>
            </w:r>
          </w:p>
        </w:tc>
      </w:tr>
    </w:tbl>
    <w:p w14:paraId="67E997D1" w14:textId="77777777" w:rsidR="002757BB" w:rsidRPr="00ED0CBB" w:rsidRDefault="002757BB" w:rsidP="00AF14CA">
      <w:pPr>
        <w:tabs>
          <w:tab w:val="left" w:pos="6804"/>
        </w:tabs>
        <w:rPr>
          <w:rFonts w:ascii="Arial" w:hAnsi="Arial" w:cs="Arial"/>
          <w:bCs/>
          <w:sz w:val="22"/>
          <w:szCs w:val="22"/>
        </w:rPr>
      </w:pPr>
    </w:p>
    <w:sectPr w:rsidR="002757BB" w:rsidRPr="00ED0CBB" w:rsidSect="0068458E">
      <w:footerReference w:type="even" r:id="rId9"/>
      <w:footerReference w:type="default" r:id="rId10"/>
      <w:pgSz w:w="11906" w:h="16838" w:code="9"/>
      <w:pgMar w:top="1276" w:right="1191" w:bottom="993" w:left="1418" w:header="567" w:footer="5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AD9B" w14:textId="77777777" w:rsidR="0016294B" w:rsidRDefault="0016294B">
      <w:r>
        <w:separator/>
      </w:r>
    </w:p>
  </w:endnote>
  <w:endnote w:type="continuationSeparator" w:id="0">
    <w:p w14:paraId="3AFCDEDD" w14:textId="77777777" w:rsidR="0016294B" w:rsidRDefault="0016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E459" w14:textId="77777777" w:rsidR="00610DF5" w:rsidRDefault="00610D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4109F7BC" w14:textId="77777777" w:rsidR="00610DF5" w:rsidRDefault="00610DF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A592" w14:textId="77777777" w:rsidR="00610DF5" w:rsidRDefault="00610DF5">
    <w:pPr>
      <w:pStyle w:val="Zpat"/>
      <w:pBdr>
        <w:top w:val="single" w:sz="4" w:space="3" w:color="808080"/>
      </w:pBdr>
      <w:tabs>
        <w:tab w:val="clear" w:pos="9072"/>
        <w:tab w:val="right" w:pos="9360"/>
      </w:tabs>
      <w:ind w:right="57"/>
      <w:jc w:val="right"/>
      <w:rPr>
        <w:rFonts w:ascii="Arial" w:hAnsi="Arial" w:cs="Arial"/>
        <w:color w:val="808080"/>
      </w:rPr>
    </w:pPr>
    <w:r>
      <w:rPr>
        <w:rFonts w:ascii="Arial" w:hAnsi="Arial" w:cs="Arial"/>
        <w:color w:val="808080"/>
      </w:rPr>
      <w:t xml:space="preserve">strana </w:t>
    </w:r>
    <w:r>
      <w:rPr>
        <w:rStyle w:val="slostrnky"/>
        <w:rFonts w:ascii="Arial" w:hAnsi="Arial" w:cs="Arial"/>
        <w:color w:val="808080"/>
      </w:rPr>
      <w:fldChar w:fldCharType="begin"/>
    </w:r>
    <w:r>
      <w:rPr>
        <w:rStyle w:val="slostrnky"/>
        <w:rFonts w:ascii="Arial" w:hAnsi="Arial" w:cs="Arial"/>
        <w:color w:val="808080"/>
      </w:rPr>
      <w:instrText xml:space="preserve"> PAGE </w:instrText>
    </w:r>
    <w:r>
      <w:rPr>
        <w:rStyle w:val="slostrnky"/>
        <w:rFonts w:ascii="Arial" w:hAnsi="Arial" w:cs="Arial"/>
        <w:color w:val="808080"/>
      </w:rPr>
      <w:fldChar w:fldCharType="separate"/>
    </w:r>
    <w:r w:rsidR="00EA66AC">
      <w:rPr>
        <w:rStyle w:val="slostrnky"/>
        <w:rFonts w:ascii="Arial" w:hAnsi="Arial" w:cs="Arial"/>
        <w:noProof/>
        <w:color w:val="808080"/>
      </w:rPr>
      <w:t>1</w:t>
    </w:r>
    <w:r>
      <w:rPr>
        <w:rStyle w:val="slostrnky"/>
        <w:rFonts w:ascii="Arial" w:hAnsi="Arial" w:cs="Arial"/>
        <w:color w:val="808080"/>
      </w:rPr>
      <w:fldChar w:fldCharType="end"/>
    </w:r>
    <w:r>
      <w:rPr>
        <w:rStyle w:val="slostrnky"/>
        <w:rFonts w:ascii="Arial" w:hAnsi="Arial" w:cs="Arial"/>
        <w:color w:val="808080"/>
      </w:rPr>
      <w:t xml:space="preserve"> / celkem </w:t>
    </w:r>
    <w:r>
      <w:rPr>
        <w:rStyle w:val="slostrnky"/>
        <w:rFonts w:ascii="Arial" w:hAnsi="Arial" w:cs="Arial"/>
        <w:color w:val="808080"/>
      </w:rPr>
      <w:fldChar w:fldCharType="begin"/>
    </w:r>
    <w:r>
      <w:rPr>
        <w:rStyle w:val="slostrnky"/>
        <w:rFonts w:ascii="Arial" w:hAnsi="Arial" w:cs="Arial"/>
        <w:color w:val="808080"/>
      </w:rPr>
      <w:instrText xml:space="preserve"> NUMPAGES </w:instrText>
    </w:r>
    <w:r>
      <w:rPr>
        <w:rStyle w:val="slostrnky"/>
        <w:rFonts w:ascii="Arial" w:hAnsi="Arial" w:cs="Arial"/>
        <w:color w:val="808080"/>
      </w:rPr>
      <w:fldChar w:fldCharType="separate"/>
    </w:r>
    <w:r w:rsidR="00EA66AC">
      <w:rPr>
        <w:rStyle w:val="slostrnky"/>
        <w:rFonts w:ascii="Arial" w:hAnsi="Arial" w:cs="Arial"/>
        <w:noProof/>
        <w:color w:val="808080"/>
      </w:rPr>
      <w:t>10</w:t>
    </w:r>
    <w:r>
      <w:rPr>
        <w:rStyle w:val="slostrnky"/>
        <w:rFonts w:ascii="Arial" w:hAnsi="Arial" w:cs="Arial"/>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410E" w14:textId="77777777" w:rsidR="0016294B" w:rsidRDefault="0016294B">
      <w:r>
        <w:separator/>
      </w:r>
    </w:p>
  </w:footnote>
  <w:footnote w:type="continuationSeparator" w:id="0">
    <w:p w14:paraId="0A1E0DBE" w14:textId="77777777" w:rsidR="0016294B" w:rsidRDefault="00162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27D"/>
    <w:multiLevelType w:val="multilevel"/>
    <w:tmpl w:val="E3248D60"/>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186183B"/>
    <w:multiLevelType w:val="multilevel"/>
    <w:tmpl w:val="5F62BCEE"/>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strike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8205F1E"/>
    <w:multiLevelType w:val="hybridMultilevel"/>
    <w:tmpl w:val="F91A132A"/>
    <w:lvl w:ilvl="0" w:tplc="65EEC5F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117E61"/>
    <w:multiLevelType w:val="multilevel"/>
    <w:tmpl w:val="45649020"/>
    <w:styleLink w:val="Seznam41"/>
    <w:lvl w:ilvl="0">
      <w:start w:val="1"/>
      <w:numFmt w:val="decimal"/>
      <w:lvlText w:val="%1."/>
      <w:lvlJc w:val="left"/>
      <w:pPr>
        <w:ind w:left="426" w:hanging="360"/>
      </w:pPr>
      <w:rPr>
        <w:color w:val="000000"/>
        <w:position w:val="0"/>
        <w:sz w:val="24"/>
        <w:szCs w:val="24"/>
        <w:vertAlign w:val="baseline"/>
      </w:rPr>
    </w:lvl>
    <w:lvl w:ilvl="1">
      <w:start w:val="1"/>
      <w:numFmt w:val="lowerLetter"/>
      <w:lvlText w:val="%2."/>
      <w:lvlJc w:val="left"/>
      <w:pPr>
        <w:ind w:left="1440" w:hanging="360"/>
      </w:pPr>
      <w:rPr>
        <w:color w:val="000000"/>
        <w:position w:val="0"/>
        <w:sz w:val="24"/>
        <w:szCs w:val="24"/>
        <w:vertAlign w:val="baseline"/>
      </w:rPr>
    </w:lvl>
    <w:lvl w:ilvl="2">
      <w:start w:val="1"/>
      <w:numFmt w:val="lowerRoman"/>
      <w:lvlText w:val="%3."/>
      <w:lvlJc w:val="left"/>
      <w:pPr>
        <w:ind w:left="2160" w:hanging="296"/>
      </w:pPr>
      <w:rPr>
        <w:color w:val="000000"/>
        <w:position w:val="0"/>
        <w:sz w:val="24"/>
        <w:szCs w:val="24"/>
        <w:vertAlign w:val="baseline"/>
      </w:rPr>
    </w:lvl>
    <w:lvl w:ilvl="3">
      <w:start w:val="1"/>
      <w:numFmt w:val="decimal"/>
      <w:lvlText w:val="%4."/>
      <w:lvlJc w:val="left"/>
      <w:pPr>
        <w:ind w:left="2880" w:hanging="360"/>
      </w:pPr>
      <w:rPr>
        <w:color w:val="000000"/>
        <w:position w:val="0"/>
        <w:sz w:val="24"/>
        <w:szCs w:val="24"/>
        <w:vertAlign w:val="baseline"/>
      </w:rPr>
    </w:lvl>
    <w:lvl w:ilvl="4">
      <w:start w:val="1"/>
      <w:numFmt w:val="lowerLetter"/>
      <w:lvlText w:val="%5."/>
      <w:lvlJc w:val="left"/>
      <w:pPr>
        <w:ind w:left="3600" w:hanging="360"/>
      </w:pPr>
      <w:rPr>
        <w:color w:val="000000"/>
        <w:position w:val="0"/>
        <w:sz w:val="24"/>
        <w:szCs w:val="24"/>
        <w:vertAlign w:val="baseline"/>
      </w:rPr>
    </w:lvl>
    <w:lvl w:ilvl="5">
      <w:start w:val="1"/>
      <w:numFmt w:val="lowerRoman"/>
      <w:lvlText w:val="%6."/>
      <w:lvlJc w:val="left"/>
      <w:pPr>
        <w:ind w:left="4320" w:hanging="296"/>
      </w:pPr>
      <w:rPr>
        <w:color w:val="000000"/>
        <w:position w:val="0"/>
        <w:sz w:val="24"/>
        <w:szCs w:val="24"/>
        <w:vertAlign w:val="baseline"/>
      </w:rPr>
    </w:lvl>
    <w:lvl w:ilvl="6">
      <w:start w:val="1"/>
      <w:numFmt w:val="decimal"/>
      <w:lvlText w:val="%7."/>
      <w:lvlJc w:val="left"/>
      <w:pPr>
        <w:ind w:left="5040" w:hanging="360"/>
      </w:pPr>
      <w:rPr>
        <w:color w:val="000000"/>
        <w:position w:val="0"/>
        <w:sz w:val="24"/>
        <w:szCs w:val="24"/>
        <w:vertAlign w:val="baseline"/>
      </w:rPr>
    </w:lvl>
    <w:lvl w:ilvl="7">
      <w:start w:val="1"/>
      <w:numFmt w:val="lowerLetter"/>
      <w:lvlText w:val="%8."/>
      <w:lvlJc w:val="left"/>
      <w:pPr>
        <w:ind w:left="5760" w:hanging="360"/>
      </w:pPr>
      <w:rPr>
        <w:color w:val="000000"/>
        <w:position w:val="0"/>
        <w:sz w:val="24"/>
        <w:szCs w:val="24"/>
        <w:vertAlign w:val="baseline"/>
      </w:rPr>
    </w:lvl>
    <w:lvl w:ilvl="8">
      <w:start w:val="1"/>
      <w:numFmt w:val="lowerRoman"/>
      <w:lvlText w:val="%9."/>
      <w:lvlJc w:val="left"/>
      <w:pPr>
        <w:ind w:left="6480" w:hanging="296"/>
      </w:pPr>
      <w:rPr>
        <w:color w:val="000000"/>
        <w:position w:val="0"/>
        <w:sz w:val="24"/>
        <w:szCs w:val="24"/>
        <w:vertAlign w:val="baseline"/>
      </w:rPr>
    </w:lvl>
  </w:abstractNum>
  <w:abstractNum w:abstractNumId="4" w15:restartNumberingAfterBreak="0">
    <w:nsid w:val="0B8E65A8"/>
    <w:multiLevelType w:val="hybridMultilevel"/>
    <w:tmpl w:val="ABD479FC"/>
    <w:lvl w:ilvl="0" w:tplc="04050017">
      <w:start w:val="1"/>
      <w:numFmt w:val="lowerLetter"/>
      <w:lvlText w:val="%1)"/>
      <w:lvlJc w:val="left"/>
      <w:pPr>
        <w:tabs>
          <w:tab w:val="num" w:pos="720"/>
        </w:tabs>
        <w:ind w:left="720" w:hanging="360"/>
      </w:pPr>
      <w:rPr>
        <w:rFonts w:hint="default"/>
      </w:rPr>
    </w:lvl>
    <w:lvl w:ilvl="1" w:tplc="1932F6B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2D2976"/>
    <w:multiLevelType w:val="hybridMultilevel"/>
    <w:tmpl w:val="8DEE660A"/>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8A072B"/>
    <w:multiLevelType w:val="hybridMultilevel"/>
    <w:tmpl w:val="4DEE29E4"/>
    <w:lvl w:ilvl="0" w:tplc="F4C48638">
      <w:start w:val="1"/>
      <w:numFmt w:val="bullet"/>
      <w:lvlText w:val=""/>
      <w:lvlJc w:val="left"/>
      <w:pPr>
        <w:tabs>
          <w:tab w:val="num" w:pos="936"/>
        </w:tabs>
        <w:ind w:left="936" w:hanging="288"/>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5565C"/>
    <w:multiLevelType w:val="multilevel"/>
    <w:tmpl w:val="66542750"/>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B646D3"/>
    <w:multiLevelType w:val="hybridMultilevel"/>
    <w:tmpl w:val="A552EA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4F0C42"/>
    <w:multiLevelType w:val="hybridMultilevel"/>
    <w:tmpl w:val="BF303EE2"/>
    <w:lvl w:ilvl="0" w:tplc="BD10C2DE">
      <w:start w:val="1"/>
      <w:numFmt w:val="bullet"/>
      <w:lvlText w:val=""/>
      <w:lvlJc w:val="left"/>
      <w:pPr>
        <w:ind w:left="720" w:hanging="360"/>
      </w:pPr>
      <w:rPr>
        <w:rFonts w:ascii="Wingdings" w:hAnsi="Wingdings" w:hint="default"/>
        <w:spacing w:val="0"/>
        <w:w w:val="100"/>
        <w:kern w:val="0"/>
        <w:position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37993"/>
    <w:multiLevelType w:val="hybridMultilevel"/>
    <w:tmpl w:val="F9A6E7F0"/>
    <w:lvl w:ilvl="0" w:tplc="AA10B700">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E4F4763"/>
    <w:multiLevelType w:val="multilevel"/>
    <w:tmpl w:val="E080320C"/>
    <w:lvl w:ilvl="0">
      <w:start w:val="1"/>
      <w:numFmt w:val="bullet"/>
      <w:lvlText w:val=""/>
      <w:lvlJc w:val="left"/>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30E90EBE"/>
    <w:multiLevelType w:val="multilevel"/>
    <w:tmpl w:val="66542750"/>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30B5F81"/>
    <w:multiLevelType w:val="multilevel"/>
    <w:tmpl w:val="69DC8F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C431D6"/>
    <w:multiLevelType w:val="multilevel"/>
    <w:tmpl w:val="66542750"/>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846206D"/>
    <w:multiLevelType w:val="multilevel"/>
    <w:tmpl w:val="379814B0"/>
    <w:lvl w:ilvl="0">
      <w:start w:val="1"/>
      <w:numFmt w:val="bullet"/>
      <w:lvlText w:val=""/>
      <w:lvlJc w:val="left"/>
      <w:pPr>
        <w:tabs>
          <w:tab w:val="num" w:pos="227"/>
        </w:tabs>
        <w:ind w:left="227" w:hanging="227"/>
      </w:pPr>
      <w:rPr>
        <w:rFonts w:ascii="Wingdings" w:hAnsi="Wingdings" w:hint="default"/>
        <w:color w:val="auto"/>
        <w:sz w:val="22"/>
      </w:rPr>
    </w:lvl>
    <w:lvl w:ilvl="1">
      <w:start w:val="3"/>
      <w:numFmt w:val="none"/>
      <w:lvlText w:val="6.2."/>
      <w:lvlJc w:val="left"/>
      <w:pPr>
        <w:tabs>
          <w:tab w:val="num" w:pos="792"/>
        </w:tabs>
        <w:ind w:left="792" w:hanging="432"/>
      </w:pPr>
      <w:rPr>
        <w:rFonts w:hint="default"/>
      </w:rPr>
    </w:lvl>
    <w:lvl w:ilvl="2">
      <w:start w:val="3"/>
      <w:numFmt w:val="decimal"/>
      <w:lvlText w:val="%3.%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53A28"/>
    <w:multiLevelType w:val="multilevel"/>
    <w:tmpl w:val="96FCC06E"/>
    <w:styleLink w:val="List21"/>
    <w:lvl w:ilvl="0">
      <w:start w:val="1"/>
      <w:numFmt w:val="decimal"/>
      <w:lvlText w:val="%1."/>
      <w:lvlJc w:val="left"/>
      <w:pPr>
        <w:ind w:left="426" w:hanging="360"/>
      </w:pPr>
      <w:rPr>
        <w:color w:val="000000"/>
        <w:position w:val="0"/>
        <w:sz w:val="24"/>
        <w:szCs w:val="24"/>
        <w:vertAlign w:val="baseline"/>
      </w:rPr>
    </w:lvl>
    <w:lvl w:ilvl="1">
      <w:start w:val="1"/>
      <w:numFmt w:val="lowerLetter"/>
      <w:lvlText w:val="%2."/>
      <w:lvlJc w:val="left"/>
      <w:pPr>
        <w:ind w:left="1440" w:hanging="360"/>
      </w:pPr>
      <w:rPr>
        <w:color w:val="000000"/>
        <w:position w:val="0"/>
        <w:sz w:val="24"/>
        <w:szCs w:val="24"/>
        <w:vertAlign w:val="baseline"/>
      </w:rPr>
    </w:lvl>
    <w:lvl w:ilvl="2">
      <w:start w:val="1"/>
      <w:numFmt w:val="lowerRoman"/>
      <w:lvlText w:val="%3."/>
      <w:lvlJc w:val="left"/>
      <w:pPr>
        <w:ind w:left="2160" w:hanging="296"/>
      </w:pPr>
      <w:rPr>
        <w:color w:val="000000"/>
        <w:position w:val="0"/>
        <w:sz w:val="24"/>
        <w:szCs w:val="24"/>
        <w:vertAlign w:val="baseline"/>
      </w:rPr>
    </w:lvl>
    <w:lvl w:ilvl="3">
      <w:start w:val="1"/>
      <w:numFmt w:val="decimal"/>
      <w:lvlText w:val="%4."/>
      <w:lvlJc w:val="left"/>
      <w:pPr>
        <w:ind w:left="2880" w:hanging="360"/>
      </w:pPr>
      <w:rPr>
        <w:color w:val="000000"/>
        <w:position w:val="0"/>
        <w:sz w:val="24"/>
        <w:szCs w:val="24"/>
        <w:vertAlign w:val="baseline"/>
      </w:rPr>
    </w:lvl>
    <w:lvl w:ilvl="4">
      <w:start w:val="1"/>
      <w:numFmt w:val="lowerLetter"/>
      <w:lvlText w:val="%5."/>
      <w:lvlJc w:val="left"/>
      <w:pPr>
        <w:ind w:left="3600" w:hanging="360"/>
      </w:pPr>
      <w:rPr>
        <w:color w:val="000000"/>
        <w:position w:val="0"/>
        <w:sz w:val="24"/>
        <w:szCs w:val="24"/>
        <w:vertAlign w:val="baseline"/>
      </w:rPr>
    </w:lvl>
    <w:lvl w:ilvl="5">
      <w:start w:val="1"/>
      <w:numFmt w:val="lowerRoman"/>
      <w:lvlText w:val="%6."/>
      <w:lvlJc w:val="left"/>
      <w:pPr>
        <w:ind w:left="4320" w:hanging="296"/>
      </w:pPr>
      <w:rPr>
        <w:color w:val="000000"/>
        <w:position w:val="0"/>
        <w:sz w:val="24"/>
        <w:szCs w:val="24"/>
        <w:vertAlign w:val="baseline"/>
      </w:rPr>
    </w:lvl>
    <w:lvl w:ilvl="6">
      <w:start w:val="1"/>
      <w:numFmt w:val="decimal"/>
      <w:lvlText w:val="%7."/>
      <w:lvlJc w:val="left"/>
      <w:pPr>
        <w:ind w:left="5040" w:hanging="360"/>
      </w:pPr>
      <w:rPr>
        <w:color w:val="000000"/>
        <w:position w:val="0"/>
        <w:sz w:val="24"/>
        <w:szCs w:val="24"/>
        <w:vertAlign w:val="baseline"/>
      </w:rPr>
    </w:lvl>
    <w:lvl w:ilvl="7">
      <w:start w:val="1"/>
      <w:numFmt w:val="lowerLetter"/>
      <w:lvlText w:val="%8."/>
      <w:lvlJc w:val="left"/>
      <w:pPr>
        <w:ind w:left="5760" w:hanging="360"/>
      </w:pPr>
      <w:rPr>
        <w:color w:val="000000"/>
        <w:position w:val="0"/>
        <w:sz w:val="24"/>
        <w:szCs w:val="24"/>
        <w:vertAlign w:val="baseline"/>
      </w:rPr>
    </w:lvl>
    <w:lvl w:ilvl="8">
      <w:start w:val="1"/>
      <w:numFmt w:val="lowerRoman"/>
      <w:lvlText w:val="%9."/>
      <w:lvlJc w:val="left"/>
      <w:pPr>
        <w:ind w:left="6480" w:hanging="296"/>
      </w:pPr>
      <w:rPr>
        <w:color w:val="000000"/>
        <w:position w:val="0"/>
        <w:sz w:val="24"/>
        <w:szCs w:val="24"/>
        <w:vertAlign w:val="baseline"/>
      </w:rPr>
    </w:lvl>
  </w:abstractNum>
  <w:abstractNum w:abstractNumId="17" w15:restartNumberingAfterBreak="0">
    <w:nsid w:val="3B5F5B0D"/>
    <w:multiLevelType w:val="multilevel"/>
    <w:tmpl w:val="111E23EE"/>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CB12416"/>
    <w:multiLevelType w:val="hybridMultilevel"/>
    <w:tmpl w:val="0FDA8EBC"/>
    <w:lvl w:ilvl="0" w:tplc="BF663FF2">
      <w:start w:val="1"/>
      <w:numFmt w:val="bullet"/>
      <w:lvlText w:val=""/>
      <w:lvlJc w:val="left"/>
      <w:pPr>
        <w:tabs>
          <w:tab w:val="num" w:pos="504"/>
        </w:tabs>
        <w:ind w:left="504" w:hanging="216"/>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DA01B2"/>
    <w:multiLevelType w:val="multilevel"/>
    <w:tmpl w:val="B816A97C"/>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373621B"/>
    <w:multiLevelType w:val="hybridMultilevel"/>
    <w:tmpl w:val="CE5C36D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93537E7"/>
    <w:multiLevelType w:val="hybridMultilevel"/>
    <w:tmpl w:val="C4D842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E670007"/>
    <w:multiLevelType w:val="multilevel"/>
    <w:tmpl w:val="EB9681A2"/>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3F40F77"/>
    <w:multiLevelType w:val="multilevel"/>
    <w:tmpl w:val="66542750"/>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8D1214D"/>
    <w:multiLevelType w:val="multilevel"/>
    <w:tmpl w:val="A03CB346"/>
    <w:styleLink w:val="List14"/>
    <w:lvl w:ilvl="0">
      <w:start w:val="1"/>
      <w:numFmt w:val="decimal"/>
      <w:lvlText w:val="%1."/>
      <w:lvlJc w:val="left"/>
      <w:pPr>
        <w:ind w:left="426" w:hanging="360"/>
      </w:pPr>
      <w:rPr>
        <w:color w:val="000000"/>
        <w:position w:val="0"/>
        <w:sz w:val="24"/>
        <w:szCs w:val="24"/>
        <w:vertAlign w:val="baseline"/>
      </w:rPr>
    </w:lvl>
    <w:lvl w:ilvl="1">
      <w:start w:val="1"/>
      <w:numFmt w:val="lowerLetter"/>
      <w:lvlText w:val="%2."/>
      <w:lvlJc w:val="left"/>
      <w:pPr>
        <w:ind w:left="2160" w:hanging="360"/>
      </w:pPr>
      <w:rPr>
        <w:color w:val="000000"/>
        <w:position w:val="0"/>
        <w:sz w:val="24"/>
        <w:szCs w:val="24"/>
        <w:vertAlign w:val="baseline"/>
      </w:rPr>
    </w:lvl>
    <w:lvl w:ilvl="2">
      <w:start w:val="1"/>
      <w:numFmt w:val="lowerRoman"/>
      <w:lvlText w:val="%3."/>
      <w:lvlJc w:val="left"/>
      <w:pPr>
        <w:ind w:left="2880" w:hanging="296"/>
      </w:pPr>
      <w:rPr>
        <w:color w:val="000000"/>
        <w:position w:val="0"/>
        <w:sz w:val="24"/>
        <w:szCs w:val="24"/>
        <w:vertAlign w:val="baseline"/>
      </w:rPr>
    </w:lvl>
    <w:lvl w:ilvl="3">
      <w:start w:val="1"/>
      <w:numFmt w:val="decimal"/>
      <w:lvlText w:val="%4."/>
      <w:lvlJc w:val="left"/>
      <w:pPr>
        <w:ind w:left="3600" w:hanging="360"/>
      </w:pPr>
      <w:rPr>
        <w:color w:val="000000"/>
        <w:position w:val="0"/>
        <w:sz w:val="24"/>
        <w:szCs w:val="24"/>
        <w:vertAlign w:val="baseline"/>
      </w:rPr>
    </w:lvl>
    <w:lvl w:ilvl="4">
      <w:start w:val="1"/>
      <w:numFmt w:val="lowerLetter"/>
      <w:lvlText w:val="%5."/>
      <w:lvlJc w:val="left"/>
      <w:pPr>
        <w:ind w:left="4320" w:hanging="360"/>
      </w:pPr>
      <w:rPr>
        <w:color w:val="000000"/>
        <w:position w:val="0"/>
        <w:sz w:val="24"/>
        <w:szCs w:val="24"/>
        <w:vertAlign w:val="baseline"/>
      </w:rPr>
    </w:lvl>
    <w:lvl w:ilvl="5">
      <w:start w:val="1"/>
      <w:numFmt w:val="lowerRoman"/>
      <w:lvlText w:val="%6."/>
      <w:lvlJc w:val="left"/>
      <w:pPr>
        <w:ind w:left="5040" w:hanging="296"/>
      </w:pPr>
      <w:rPr>
        <w:color w:val="000000"/>
        <w:position w:val="0"/>
        <w:sz w:val="24"/>
        <w:szCs w:val="24"/>
        <w:vertAlign w:val="baseline"/>
      </w:rPr>
    </w:lvl>
    <w:lvl w:ilvl="6">
      <w:start w:val="1"/>
      <w:numFmt w:val="decimal"/>
      <w:lvlText w:val="%7."/>
      <w:lvlJc w:val="left"/>
      <w:pPr>
        <w:ind w:left="5760" w:hanging="360"/>
      </w:pPr>
      <w:rPr>
        <w:color w:val="000000"/>
        <w:position w:val="0"/>
        <w:sz w:val="24"/>
        <w:szCs w:val="24"/>
        <w:vertAlign w:val="baseline"/>
      </w:rPr>
    </w:lvl>
    <w:lvl w:ilvl="7">
      <w:start w:val="1"/>
      <w:numFmt w:val="lowerLetter"/>
      <w:lvlText w:val="%8."/>
      <w:lvlJc w:val="left"/>
      <w:pPr>
        <w:ind w:left="6480" w:hanging="360"/>
      </w:pPr>
      <w:rPr>
        <w:color w:val="000000"/>
        <w:position w:val="0"/>
        <w:sz w:val="24"/>
        <w:szCs w:val="24"/>
        <w:vertAlign w:val="baseline"/>
      </w:rPr>
    </w:lvl>
    <w:lvl w:ilvl="8">
      <w:start w:val="1"/>
      <w:numFmt w:val="lowerRoman"/>
      <w:lvlText w:val="%9."/>
      <w:lvlJc w:val="left"/>
      <w:pPr>
        <w:ind w:left="7200" w:hanging="296"/>
      </w:pPr>
      <w:rPr>
        <w:color w:val="000000"/>
        <w:position w:val="0"/>
        <w:sz w:val="24"/>
        <w:szCs w:val="24"/>
        <w:vertAlign w:val="baseline"/>
      </w:rPr>
    </w:lvl>
  </w:abstractNum>
  <w:abstractNum w:abstractNumId="25" w15:restartNumberingAfterBreak="0">
    <w:nsid w:val="596675D4"/>
    <w:multiLevelType w:val="multilevel"/>
    <w:tmpl w:val="231A128C"/>
    <w:styleLink w:val="Seznam51"/>
    <w:lvl w:ilvl="0">
      <w:start w:val="1"/>
      <w:numFmt w:val="lowerLetter"/>
      <w:lvlText w:val="%1)"/>
      <w:lvlJc w:val="left"/>
      <w:pPr>
        <w:ind w:left="1146" w:hanging="360"/>
      </w:pPr>
      <w:rPr>
        <w:color w:val="000000"/>
        <w:position w:val="0"/>
        <w:sz w:val="24"/>
        <w:szCs w:val="24"/>
        <w:vertAlign w:val="baseline"/>
      </w:rPr>
    </w:lvl>
    <w:lvl w:ilvl="1">
      <w:start w:val="1"/>
      <w:numFmt w:val="lowerLetter"/>
      <w:lvlText w:val="%2."/>
      <w:lvlJc w:val="left"/>
      <w:pPr>
        <w:ind w:left="1860" w:hanging="360"/>
      </w:pPr>
      <w:rPr>
        <w:color w:val="000000"/>
        <w:position w:val="0"/>
        <w:sz w:val="24"/>
        <w:szCs w:val="24"/>
        <w:vertAlign w:val="baseline"/>
      </w:rPr>
    </w:lvl>
    <w:lvl w:ilvl="2">
      <w:start w:val="1"/>
      <w:numFmt w:val="lowerRoman"/>
      <w:lvlText w:val="%3."/>
      <w:lvlJc w:val="left"/>
      <w:pPr>
        <w:ind w:left="2580" w:hanging="296"/>
      </w:pPr>
      <w:rPr>
        <w:color w:val="000000"/>
        <w:position w:val="0"/>
        <w:sz w:val="24"/>
        <w:szCs w:val="24"/>
        <w:vertAlign w:val="baseline"/>
      </w:rPr>
    </w:lvl>
    <w:lvl w:ilvl="3">
      <w:start w:val="1"/>
      <w:numFmt w:val="decimal"/>
      <w:lvlText w:val="%4."/>
      <w:lvlJc w:val="left"/>
      <w:pPr>
        <w:ind w:left="3300" w:hanging="360"/>
      </w:pPr>
      <w:rPr>
        <w:color w:val="000000"/>
        <w:position w:val="0"/>
        <w:sz w:val="24"/>
        <w:szCs w:val="24"/>
        <w:vertAlign w:val="baseline"/>
      </w:rPr>
    </w:lvl>
    <w:lvl w:ilvl="4">
      <w:start w:val="1"/>
      <w:numFmt w:val="lowerLetter"/>
      <w:lvlText w:val="%5."/>
      <w:lvlJc w:val="left"/>
      <w:pPr>
        <w:ind w:left="4020" w:hanging="360"/>
      </w:pPr>
      <w:rPr>
        <w:color w:val="000000"/>
        <w:position w:val="0"/>
        <w:sz w:val="24"/>
        <w:szCs w:val="24"/>
        <w:vertAlign w:val="baseline"/>
      </w:rPr>
    </w:lvl>
    <w:lvl w:ilvl="5">
      <w:start w:val="1"/>
      <w:numFmt w:val="lowerRoman"/>
      <w:lvlText w:val="%6."/>
      <w:lvlJc w:val="left"/>
      <w:pPr>
        <w:ind w:left="4740" w:hanging="296"/>
      </w:pPr>
      <w:rPr>
        <w:color w:val="000000"/>
        <w:position w:val="0"/>
        <w:sz w:val="24"/>
        <w:szCs w:val="24"/>
        <w:vertAlign w:val="baseline"/>
      </w:rPr>
    </w:lvl>
    <w:lvl w:ilvl="6">
      <w:start w:val="1"/>
      <w:numFmt w:val="decimal"/>
      <w:lvlText w:val="%7."/>
      <w:lvlJc w:val="left"/>
      <w:pPr>
        <w:ind w:left="5460" w:hanging="360"/>
      </w:pPr>
      <w:rPr>
        <w:color w:val="000000"/>
        <w:position w:val="0"/>
        <w:sz w:val="24"/>
        <w:szCs w:val="24"/>
        <w:vertAlign w:val="baseline"/>
      </w:rPr>
    </w:lvl>
    <w:lvl w:ilvl="7">
      <w:start w:val="1"/>
      <w:numFmt w:val="lowerLetter"/>
      <w:lvlText w:val="%8."/>
      <w:lvlJc w:val="left"/>
      <w:pPr>
        <w:ind w:left="6180" w:hanging="360"/>
      </w:pPr>
      <w:rPr>
        <w:color w:val="000000"/>
        <w:position w:val="0"/>
        <w:sz w:val="24"/>
        <w:szCs w:val="24"/>
        <w:vertAlign w:val="baseline"/>
      </w:rPr>
    </w:lvl>
    <w:lvl w:ilvl="8">
      <w:start w:val="1"/>
      <w:numFmt w:val="lowerRoman"/>
      <w:lvlText w:val="%9."/>
      <w:lvlJc w:val="left"/>
      <w:pPr>
        <w:ind w:left="6900" w:hanging="296"/>
      </w:pPr>
      <w:rPr>
        <w:color w:val="000000"/>
        <w:position w:val="0"/>
        <w:sz w:val="24"/>
        <w:szCs w:val="24"/>
        <w:vertAlign w:val="baseline"/>
      </w:rPr>
    </w:lvl>
  </w:abstractNum>
  <w:abstractNum w:abstractNumId="26" w15:restartNumberingAfterBreak="0">
    <w:nsid w:val="5B156BA4"/>
    <w:multiLevelType w:val="multilevel"/>
    <w:tmpl w:val="7AAA2B82"/>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i w:val="0"/>
        <w:iCs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D9E2F81"/>
    <w:multiLevelType w:val="multilevel"/>
    <w:tmpl w:val="5BC64EE6"/>
    <w:lvl w:ilvl="0">
      <w:start w:val="1"/>
      <w:numFmt w:val="none"/>
      <w:lvlText w:val=""/>
      <w:legacy w:legacy="1" w:legacySpace="0" w:legacyIndent="57"/>
      <w:lvlJc w:val="left"/>
      <w:pPr>
        <w:ind w:left="57" w:hanging="57"/>
      </w:pPr>
      <w:rPr>
        <w:rFonts w:ascii="Symbol" w:hAnsi="Symbol" w:hint="default"/>
      </w:r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28" w15:restartNumberingAfterBreak="0">
    <w:nsid w:val="5DF37B0C"/>
    <w:multiLevelType w:val="multilevel"/>
    <w:tmpl w:val="A3403E38"/>
    <w:styleLink w:val="List7"/>
    <w:lvl w:ilvl="0">
      <w:start w:val="1"/>
      <w:numFmt w:val="decimal"/>
      <w:lvlText w:val="%1."/>
      <w:lvlJc w:val="left"/>
      <w:pPr>
        <w:ind w:left="426" w:hanging="426"/>
      </w:pPr>
      <w:rPr>
        <w:color w:val="000000"/>
        <w:position w:val="0"/>
        <w:sz w:val="24"/>
        <w:szCs w:val="24"/>
        <w:vertAlign w:val="baseline"/>
      </w:rPr>
    </w:lvl>
    <w:lvl w:ilvl="1">
      <w:start w:val="1"/>
      <w:numFmt w:val="lowerLetter"/>
      <w:lvlText w:val="%2."/>
      <w:lvlJc w:val="left"/>
      <w:pPr>
        <w:ind w:left="1440" w:hanging="360"/>
      </w:pPr>
      <w:rPr>
        <w:color w:val="000000"/>
        <w:position w:val="0"/>
        <w:sz w:val="24"/>
        <w:szCs w:val="24"/>
        <w:vertAlign w:val="baseline"/>
      </w:rPr>
    </w:lvl>
    <w:lvl w:ilvl="2">
      <w:start w:val="1"/>
      <w:numFmt w:val="lowerRoman"/>
      <w:lvlText w:val="%3."/>
      <w:lvlJc w:val="left"/>
      <w:pPr>
        <w:ind w:left="2160" w:hanging="296"/>
      </w:pPr>
      <w:rPr>
        <w:color w:val="000000"/>
        <w:position w:val="0"/>
        <w:sz w:val="24"/>
        <w:szCs w:val="24"/>
        <w:vertAlign w:val="baseline"/>
      </w:rPr>
    </w:lvl>
    <w:lvl w:ilvl="3">
      <w:start w:val="1"/>
      <w:numFmt w:val="decimal"/>
      <w:lvlText w:val="%4."/>
      <w:lvlJc w:val="left"/>
      <w:pPr>
        <w:ind w:left="2880" w:hanging="360"/>
      </w:pPr>
      <w:rPr>
        <w:color w:val="000000"/>
        <w:position w:val="0"/>
        <w:sz w:val="24"/>
        <w:szCs w:val="24"/>
        <w:vertAlign w:val="baseline"/>
      </w:rPr>
    </w:lvl>
    <w:lvl w:ilvl="4">
      <w:start w:val="1"/>
      <w:numFmt w:val="lowerLetter"/>
      <w:lvlText w:val="%5."/>
      <w:lvlJc w:val="left"/>
      <w:pPr>
        <w:ind w:left="3600" w:hanging="360"/>
      </w:pPr>
      <w:rPr>
        <w:color w:val="000000"/>
        <w:position w:val="0"/>
        <w:sz w:val="24"/>
        <w:szCs w:val="24"/>
        <w:vertAlign w:val="baseline"/>
      </w:rPr>
    </w:lvl>
    <w:lvl w:ilvl="5">
      <w:start w:val="1"/>
      <w:numFmt w:val="lowerRoman"/>
      <w:lvlText w:val="%6."/>
      <w:lvlJc w:val="left"/>
      <w:pPr>
        <w:ind w:left="4320" w:hanging="296"/>
      </w:pPr>
      <w:rPr>
        <w:color w:val="000000"/>
        <w:position w:val="0"/>
        <w:sz w:val="24"/>
        <w:szCs w:val="24"/>
        <w:vertAlign w:val="baseline"/>
      </w:rPr>
    </w:lvl>
    <w:lvl w:ilvl="6">
      <w:start w:val="1"/>
      <w:numFmt w:val="decimal"/>
      <w:lvlText w:val="%7."/>
      <w:lvlJc w:val="left"/>
      <w:pPr>
        <w:ind w:left="5040" w:hanging="360"/>
      </w:pPr>
      <w:rPr>
        <w:color w:val="000000"/>
        <w:position w:val="0"/>
        <w:sz w:val="24"/>
        <w:szCs w:val="24"/>
        <w:vertAlign w:val="baseline"/>
      </w:rPr>
    </w:lvl>
    <w:lvl w:ilvl="7">
      <w:start w:val="1"/>
      <w:numFmt w:val="lowerLetter"/>
      <w:lvlText w:val="%8."/>
      <w:lvlJc w:val="left"/>
      <w:pPr>
        <w:ind w:left="5760" w:hanging="360"/>
      </w:pPr>
      <w:rPr>
        <w:color w:val="000000"/>
        <w:position w:val="0"/>
        <w:sz w:val="24"/>
        <w:szCs w:val="24"/>
        <w:vertAlign w:val="baseline"/>
      </w:rPr>
    </w:lvl>
    <w:lvl w:ilvl="8">
      <w:start w:val="1"/>
      <w:numFmt w:val="lowerRoman"/>
      <w:lvlText w:val="%9."/>
      <w:lvlJc w:val="left"/>
      <w:pPr>
        <w:ind w:left="6480" w:hanging="296"/>
      </w:pPr>
      <w:rPr>
        <w:color w:val="000000"/>
        <w:position w:val="0"/>
        <w:sz w:val="24"/>
        <w:szCs w:val="24"/>
        <w:vertAlign w:val="baseline"/>
      </w:rPr>
    </w:lvl>
  </w:abstractNum>
  <w:abstractNum w:abstractNumId="29" w15:restartNumberingAfterBreak="0">
    <w:nsid w:val="5E4F4348"/>
    <w:multiLevelType w:val="multilevel"/>
    <w:tmpl w:val="15B28DBC"/>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FE04C6A"/>
    <w:multiLevelType w:val="multilevel"/>
    <w:tmpl w:val="66542750"/>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6CC5F8D"/>
    <w:multiLevelType w:val="hybridMultilevel"/>
    <w:tmpl w:val="BEFE9A76"/>
    <w:lvl w:ilvl="0" w:tplc="7D8494CC">
      <w:start w:val="1"/>
      <w:numFmt w:val="lowerLetter"/>
      <w:lvlText w:val="%1)"/>
      <w:lvlJc w:val="left"/>
      <w:pPr>
        <w:tabs>
          <w:tab w:val="num" w:pos="644"/>
        </w:tabs>
        <w:ind w:left="644" w:hanging="360"/>
      </w:pPr>
      <w:rPr>
        <w:rFonts w:hint="default"/>
      </w:r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2" w15:restartNumberingAfterBreak="0">
    <w:nsid w:val="6B1257A0"/>
    <w:multiLevelType w:val="multilevel"/>
    <w:tmpl w:val="B8CACCF0"/>
    <w:styleLink w:val="List16"/>
    <w:lvl w:ilvl="0">
      <w:start w:val="3"/>
      <w:numFmt w:val="decimal"/>
      <w:lvlText w:val="%1."/>
      <w:lvlJc w:val="left"/>
      <w:pPr>
        <w:ind w:left="336" w:hanging="270"/>
      </w:pPr>
      <w:rPr>
        <w:color w:val="000000"/>
        <w:position w:val="0"/>
        <w:sz w:val="32"/>
        <w:szCs w:val="32"/>
        <w:vertAlign w:val="baseline"/>
      </w:rPr>
    </w:lvl>
    <w:lvl w:ilvl="1">
      <w:start w:val="1"/>
      <w:numFmt w:val="lowerLetter"/>
      <w:lvlText w:val="%2."/>
      <w:lvlJc w:val="left"/>
      <w:pPr>
        <w:ind w:left="2160" w:hanging="360"/>
      </w:pPr>
      <w:rPr>
        <w:color w:val="000000"/>
        <w:position w:val="0"/>
        <w:sz w:val="24"/>
        <w:szCs w:val="24"/>
        <w:vertAlign w:val="baseline"/>
      </w:rPr>
    </w:lvl>
    <w:lvl w:ilvl="2">
      <w:start w:val="1"/>
      <w:numFmt w:val="lowerRoman"/>
      <w:lvlText w:val="%3."/>
      <w:lvlJc w:val="left"/>
      <w:pPr>
        <w:ind w:left="2880" w:hanging="296"/>
      </w:pPr>
      <w:rPr>
        <w:color w:val="000000"/>
        <w:position w:val="0"/>
        <w:sz w:val="24"/>
        <w:szCs w:val="24"/>
        <w:vertAlign w:val="baseline"/>
      </w:rPr>
    </w:lvl>
    <w:lvl w:ilvl="3">
      <w:start w:val="1"/>
      <w:numFmt w:val="decimal"/>
      <w:lvlText w:val="%4."/>
      <w:lvlJc w:val="left"/>
      <w:pPr>
        <w:ind w:left="3600" w:hanging="360"/>
      </w:pPr>
      <w:rPr>
        <w:color w:val="000000"/>
        <w:position w:val="0"/>
        <w:sz w:val="24"/>
        <w:szCs w:val="24"/>
        <w:vertAlign w:val="baseline"/>
      </w:rPr>
    </w:lvl>
    <w:lvl w:ilvl="4">
      <w:start w:val="1"/>
      <w:numFmt w:val="lowerLetter"/>
      <w:lvlText w:val="%5."/>
      <w:lvlJc w:val="left"/>
      <w:pPr>
        <w:ind w:left="4320" w:hanging="360"/>
      </w:pPr>
      <w:rPr>
        <w:color w:val="000000"/>
        <w:position w:val="0"/>
        <w:sz w:val="24"/>
        <w:szCs w:val="24"/>
        <w:vertAlign w:val="baseline"/>
      </w:rPr>
    </w:lvl>
    <w:lvl w:ilvl="5">
      <w:start w:val="1"/>
      <w:numFmt w:val="lowerRoman"/>
      <w:lvlText w:val="%6."/>
      <w:lvlJc w:val="left"/>
      <w:pPr>
        <w:ind w:left="5040" w:hanging="296"/>
      </w:pPr>
      <w:rPr>
        <w:color w:val="000000"/>
        <w:position w:val="0"/>
        <w:sz w:val="24"/>
        <w:szCs w:val="24"/>
        <w:vertAlign w:val="baseline"/>
      </w:rPr>
    </w:lvl>
    <w:lvl w:ilvl="6">
      <w:start w:val="1"/>
      <w:numFmt w:val="decimal"/>
      <w:lvlText w:val="%7."/>
      <w:lvlJc w:val="left"/>
      <w:pPr>
        <w:ind w:left="5760" w:hanging="360"/>
      </w:pPr>
      <w:rPr>
        <w:color w:val="000000"/>
        <w:position w:val="0"/>
        <w:sz w:val="24"/>
        <w:szCs w:val="24"/>
        <w:vertAlign w:val="baseline"/>
      </w:rPr>
    </w:lvl>
    <w:lvl w:ilvl="7">
      <w:start w:val="1"/>
      <w:numFmt w:val="lowerLetter"/>
      <w:lvlText w:val="%8."/>
      <w:lvlJc w:val="left"/>
      <w:pPr>
        <w:ind w:left="6480" w:hanging="360"/>
      </w:pPr>
      <w:rPr>
        <w:color w:val="000000"/>
        <w:position w:val="0"/>
        <w:sz w:val="24"/>
        <w:szCs w:val="24"/>
        <w:vertAlign w:val="baseline"/>
      </w:rPr>
    </w:lvl>
    <w:lvl w:ilvl="8">
      <w:start w:val="1"/>
      <w:numFmt w:val="lowerRoman"/>
      <w:lvlText w:val="%9."/>
      <w:lvlJc w:val="left"/>
      <w:pPr>
        <w:ind w:left="7200" w:hanging="296"/>
      </w:pPr>
      <w:rPr>
        <w:color w:val="000000"/>
        <w:position w:val="0"/>
        <w:sz w:val="24"/>
        <w:szCs w:val="24"/>
        <w:vertAlign w:val="baseline"/>
      </w:rPr>
    </w:lvl>
  </w:abstractNum>
  <w:abstractNum w:abstractNumId="33" w15:restartNumberingAfterBreak="0">
    <w:nsid w:val="6DD0208D"/>
    <w:multiLevelType w:val="hybridMultilevel"/>
    <w:tmpl w:val="8AC656D8"/>
    <w:lvl w:ilvl="0" w:tplc="2D00CBF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4" w15:restartNumberingAfterBreak="0">
    <w:nsid w:val="6E7C5540"/>
    <w:multiLevelType w:val="hybridMultilevel"/>
    <w:tmpl w:val="50100F5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701110F3"/>
    <w:multiLevelType w:val="multilevel"/>
    <w:tmpl w:val="FF748B98"/>
    <w:lvl w:ilvl="0">
      <w:start w:val="1"/>
      <w:numFmt w:val="bullet"/>
      <w:lvlText w:val="▪"/>
      <w:lvlJc w:val="left"/>
      <w:pPr>
        <w:tabs>
          <w:tab w:val="num" w:pos="480"/>
        </w:tabs>
        <w:ind w:left="480" w:hanging="480"/>
      </w:pPr>
      <w:rPr>
        <w:rFonts w:ascii="Arial" w:hAnsi="Arial"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46511C2"/>
    <w:multiLevelType w:val="multilevel"/>
    <w:tmpl w:val="111E23EE"/>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4E66AFC"/>
    <w:multiLevelType w:val="hybridMultilevel"/>
    <w:tmpl w:val="A094F616"/>
    <w:lvl w:ilvl="0" w:tplc="8CE82E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763115D8"/>
    <w:multiLevelType w:val="hybridMultilevel"/>
    <w:tmpl w:val="38649F94"/>
    <w:lvl w:ilvl="0" w:tplc="19EE2AC6">
      <w:start w:val="4"/>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76782EA3"/>
    <w:multiLevelType w:val="multilevel"/>
    <w:tmpl w:val="BBF08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0057AB"/>
    <w:multiLevelType w:val="multilevel"/>
    <w:tmpl w:val="66542750"/>
    <w:lvl w:ilvl="0">
      <w:start w:val="3"/>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A0C71F2"/>
    <w:multiLevelType w:val="multilevel"/>
    <w:tmpl w:val="23EA3D4A"/>
    <w:styleLink w:val="List6"/>
    <w:lvl w:ilvl="0">
      <w:start w:val="1"/>
      <w:numFmt w:val="lowerLetter"/>
      <w:lvlText w:val="%1)"/>
      <w:lvlJc w:val="left"/>
      <w:pPr>
        <w:ind w:left="1146" w:hanging="360"/>
      </w:pPr>
      <w:rPr>
        <w:color w:val="000000"/>
        <w:position w:val="0"/>
        <w:sz w:val="24"/>
        <w:szCs w:val="24"/>
        <w:vertAlign w:val="baseline"/>
      </w:rPr>
    </w:lvl>
    <w:lvl w:ilvl="1">
      <w:start w:val="1"/>
      <w:numFmt w:val="lowerLetter"/>
      <w:lvlText w:val="%2."/>
      <w:lvlJc w:val="left"/>
      <w:pPr>
        <w:ind w:left="1860" w:hanging="360"/>
      </w:pPr>
      <w:rPr>
        <w:color w:val="000000"/>
        <w:position w:val="0"/>
        <w:sz w:val="24"/>
        <w:szCs w:val="24"/>
        <w:vertAlign w:val="baseline"/>
      </w:rPr>
    </w:lvl>
    <w:lvl w:ilvl="2">
      <w:start w:val="1"/>
      <w:numFmt w:val="lowerRoman"/>
      <w:lvlText w:val="%3."/>
      <w:lvlJc w:val="left"/>
      <w:pPr>
        <w:ind w:left="2580" w:hanging="296"/>
      </w:pPr>
      <w:rPr>
        <w:color w:val="000000"/>
        <w:position w:val="0"/>
        <w:sz w:val="24"/>
        <w:szCs w:val="24"/>
        <w:vertAlign w:val="baseline"/>
      </w:rPr>
    </w:lvl>
    <w:lvl w:ilvl="3">
      <w:start w:val="1"/>
      <w:numFmt w:val="decimal"/>
      <w:lvlText w:val="%4."/>
      <w:lvlJc w:val="left"/>
      <w:pPr>
        <w:ind w:left="3300" w:hanging="360"/>
      </w:pPr>
      <w:rPr>
        <w:color w:val="000000"/>
        <w:position w:val="0"/>
        <w:sz w:val="24"/>
        <w:szCs w:val="24"/>
        <w:vertAlign w:val="baseline"/>
      </w:rPr>
    </w:lvl>
    <w:lvl w:ilvl="4">
      <w:start w:val="1"/>
      <w:numFmt w:val="lowerLetter"/>
      <w:lvlText w:val="%5."/>
      <w:lvlJc w:val="left"/>
      <w:pPr>
        <w:ind w:left="4020" w:hanging="360"/>
      </w:pPr>
      <w:rPr>
        <w:color w:val="000000"/>
        <w:position w:val="0"/>
        <w:sz w:val="24"/>
        <w:szCs w:val="24"/>
        <w:vertAlign w:val="baseline"/>
      </w:rPr>
    </w:lvl>
    <w:lvl w:ilvl="5">
      <w:start w:val="1"/>
      <w:numFmt w:val="lowerRoman"/>
      <w:lvlText w:val="%6."/>
      <w:lvlJc w:val="left"/>
      <w:pPr>
        <w:ind w:left="4740" w:hanging="296"/>
      </w:pPr>
      <w:rPr>
        <w:color w:val="000000"/>
        <w:position w:val="0"/>
        <w:sz w:val="24"/>
        <w:szCs w:val="24"/>
        <w:vertAlign w:val="baseline"/>
      </w:rPr>
    </w:lvl>
    <w:lvl w:ilvl="6">
      <w:start w:val="1"/>
      <w:numFmt w:val="decimal"/>
      <w:lvlText w:val="%7."/>
      <w:lvlJc w:val="left"/>
      <w:pPr>
        <w:ind w:left="5460" w:hanging="360"/>
      </w:pPr>
      <w:rPr>
        <w:color w:val="000000"/>
        <w:position w:val="0"/>
        <w:sz w:val="24"/>
        <w:szCs w:val="24"/>
        <w:vertAlign w:val="baseline"/>
      </w:rPr>
    </w:lvl>
    <w:lvl w:ilvl="7">
      <w:start w:val="1"/>
      <w:numFmt w:val="lowerLetter"/>
      <w:lvlText w:val="%8."/>
      <w:lvlJc w:val="left"/>
      <w:pPr>
        <w:ind w:left="6180" w:hanging="360"/>
      </w:pPr>
      <w:rPr>
        <w:color w:val="000000"/>
        <w:position w:val="0"/>
        <w:sz w:val="24"/>
        <w:szCs w:val="24"/>
        <w:vertAlign w:val="baseline"/>
      </w:rPr>
    </w:lvl>
    <w:lvl w:ilvl="8">
      <w:start w:val="1"/>
      <w:numFmt w:val="lowerRoman"/>
      <w:lvlText w:val="%9."/>
      <w:lvlJc w:val="left"/>
      <w:pPr>
        <w:ind w:left="6900" w:hanging="296"/>
      </w:pPr>
      <w:rPr>
        <w:color w:val="000000"/>
        <w:position w:val="0"/>
        <w:sz w:val="24"/>
        <w:szCs w:val="24"/>
        <w:vertAlign w:val="baseline"/>
      </w:rPr>
    </w:lvl>
  </w:abstractNum>
  <w:num w:numId="1" w16cid:durableId="287006521">
    <w:abstractNumId w:val="18"/>
  </w:num>
  <w:num w:numId="2" w16cid:durableId="1922643779">
    <w:abstractNumId w:val="26"/>
  </w:num>
  <w:num w:numId="3" w16cid:durableId="1892112262">
    <w:abstractNumId w:val="36"/>
  </w:num>
  <w:num w:numId="4" w16cid:durableId="614211497">
    <w:abstractNumId w:val="38"/>
  </w:num>
  <w:num w:numId="5" w16cid:durableId="1568491988">
    <w:abstractNumId w:val="37"/>
  </w:num>
  <w:num w:numId="6" w16cid:durableId="2074115572">
    <w:abstractNumId w:val="29"/>
  </w:num>
  <w:num w:numId="7" w16cid:durableId="1802381492">
    <w:abstractNumId w:val="19"/>
  </w:num>
  <w:num w:numId="8" w16cid:durableId="1913734022">
    <w:abstractNumId w:val="14"/>
  </w:num>
  <w:num w:numId="9" w16cid:durableId="221214481">
    <w:abstractNumId w:val="23"/>
  </w:num>
  <w:num w:numId="10" w16cid:durableId="372123703">
    <w:abstractNumId w:val="12"/>
  </w:num>
  <w:num w:numId="11" w16cid:durableId="1371420039">
    <w:abstractNumId w:val="30"/>
  </w:num>
  <w:num w:numId="12" w16cid:durableId="935139117">
    <w:abstractNumId w:val="7"/>
  </w:num>
  <w:num w:numId="13" w16cid:durableId="3868906">
    <w:abstractNumId w:val="0"/>
  </w:num>
  <w:num w:numId="14" w16cid:durableId="1981495628">
    <w:abstractNumId w:val="22"/>
  </w:num>
  <w:num w:numId="15" w16cid:durableId="1005011477">
    <w:abstractNumId w:val="33"/>
  </w:num>
  <w:num w:numId="16" w16cid:durableId="793595648">
    <w:abstractNumId w:val="40"/>
  </w:num>
  <w:num w:numId="17" w16cid:durableId="1237546550">
    <w:abstractNumId w:val="31"/>
  </w:num>
  <w:num w:numId="18" w16cid:durableId="1868837091">
    <w:abstractNumId w:val="17"/>
  </w:num>
  <w:num w:numId="19" w16cid:durableId="786390592">
    <w:abstractNumId w:val="15"/>
  </w:num>
  <w:num w:numId="20" w16cid:durableId="291178304">
    <w:abstractNumId w:val="10"/>
  </w:num>
  <w:num w:numId="21" w16cid:durableId="1714694570">
    <w:abstractNumId w:val="9"/>
  </w:num>
  <w:num w:numId="22" w16cid:durableId="1951010860">
    <w:abstractNumId w:val="27"/>
  </w:num>
  <w:num w:numId="23" w16cid:durableId="615061370">
    <w:abstractNumId w:val="3"/>
  </w:num>
  <w:num w:numId="24" w16cid:durableId="1892425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0318364">
    <w:abstractNumId w:val="25"/>
  </w:num>
  <w:num w:numId="26" w16cid:durableId="20228544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3820099">
    <w:abstractNumId w:val="41"/>
  </w:num>
  <w:num w:numId="28" w16cid:durableId="9978023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070754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5233502">
    <w:abstractNumId w:val="20"/>
  </w:num>
  <w:num w:numId="31" w16cid:durableId="2018530614">
    <w:abstractNumId w:val="28"/>
  </w:num>
  <w:num w:numId="32" w16cid:durableId="15162607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1276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7743865">
    <w:abstractNumId w:val="24"/>
  </w:num>
  <w:num w:numId="35" w16cid:durableId="11789292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6097095">
    <w:abstractNumId w:val="32"/>
  </w:num>
  <w:num w:numId="37" w16cid:durableId="177242978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638175">
    <w:abstractNumId w:val="16"/>
  </w:num>
  <w:num w:numId="39" w16cid:durableId="1166552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2499779">
    <w:abstractNumId w:val="21"/>
  </w:num>
  <w:num w:numId="41" w16cid:durableId="72774780">
    <w:abstractNumId w:val="8"/>
  </w:num>
  <w:num w:numId="42" w16cid:durableId="1501768988">
    <w:abstractNumId w:val="4"/>
  </w:num>
  <w:num w:numId="43" w16cid:durableId="954289451">
    <w:abstractNumId w:val="35"/>
  </w:num>
  <w:num w:numId="44" w16cid:durableId="1818300367">
    <w:abstractNumId w:val="11"/>
  </w:num>
  <w:num w:numId="45" w16cid:durableId="1279796166">
    <w:abstractNumId w:val="34"/>
  </w:num>
  <w:num w:numId="46" w16cid:durableId="1608394109">
    <w:abstractNumId w:val="5"/>
  </w:num>
  <w:num w:numId="47" w16cid:durableId="1825925867">
    <w:abstractNumId w:val="1"/>
  </w:num>
  <w:num w:numId="48" w16cid:durableId="2142645726">
    <w:abstractNumId w:val="6"/>
  </w:num>
  <w:num w:numId="49" w16cid:durableId="151264076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A0"/>
    <w:rsid w:val="00001E66"/>
    <w:rsid w:val="000051CC"/>
    <w:rsid w:val="0001141E"/>
    <w:rsid w:val="0001310D"/>
    <w:rsid w:val="00013A3A"/>
    <w:rsid w:val="00017678"/>
    <w:rsid w:val="00020330"/>
    <w:rsid w:val="00020D4C"/>
    <w:rsid w:val="0002160F"/>
    <w:rsid w:val="0002219D"/>
    <w:rsid w:val="0002224E"/>
    <w:rsid w:val="00023A2E"/>
    <w:rsid w:val="00024185"/>
    <w:rsid w:val="000262C9"/>
    <w:rsid w:val="00030D2A"/>
    <w:rsid w:val="0003634E"/>
    <w:rsid w:val="00036EDD"/>
    <w:rsid w:val="0004187A"/>
    <w:rsid w:val="00046AC4"/>
    <w:rsid w:val="000476C5"/>
    <w:rsid w:val="00050B43"/>
    <w:rsid w:val="00054199"/>
    <w:rsid w:val="00056D74"/>
    <w:rsid w:val="00057152"/>
    <w:rsid w:val="00057D19"/>
    <w:rsid w:val="000609FB"/>
    <w:rsid w:val="00063183"/>
    <w:rsid w:val="00064844"/>
    <w:rsid w:val="00065ADA"/>
    <w:rsid w:val="0006623D"/>
    <w:rsid w:val="000679AB"/>
    <w:rsid w:val="00070A97"/>
    <w:rsid w:val="00072566"/>
    <w:rsid w:val="00075BBA"/>
    <w:rsid w:val="00081541"/>
    <w:rsid w:val="00082D26"/>
    <w:rsid w:val="00085DD4"/>
    <w:rsid w:val="00086C80"/>
    <w:rsid w:val="00087390"/>
    <w:rsid w:val="0009011B"/>
    <w:rsid w:val="0009194C"/>
    <w:rsid w:val="00091A2A"/>
    <w:rsid w:val="000928B3"/>
    <w:rsid w:val="00094A15"/>
    <w:rsid w:val="00096F3C"/>
    <w:rsid w:val="000A646E"/>
    <w:rsid w:val="000A69DD"/>
    <w:rsid w:val="000B11F7"/>
    <w:rsid w:val="000B3BC3"/>
    <w:rsid w:val="000B3D78"/>
    <w:rsid w:val="000C1BAE"/>
    <w:rsid w:val="000C4F92"/>
    <w:rsid w:val="000C544A"/>
    <w:rsid w:val="000C6ECA"/>
    <w:rsid w:val="000C79E0"/>
    <w:rsid w:val="000D6DE3"/>
    <w:rsid w:val="000D7BD3"/>
    <w:rsid w:val="000E5643"/>
    <w:rsid w:val="000E70D2"/>
    <w:rsid w:val="000E70F6"/>
    <w:rsid w:val="000E7C7A"/>
    <w:rsid w:val="000F38CC"/>
    <w:rsid w:val="0010470D"/>
    <w:rsid w:val="0010675D"/>
    <w:rsid w:val="00106DA9"/>
    <w:rsid w:val="0011231B"/>
    <w:rsid w:val="001217E3"/>
    <w:rsid w:val="00121872"/>
    <w:rsid w:val="00121B1E"/>
    <w:rsid w:val="00123436"/>
    <w:rsid w:val="00123987"/>
    <w:rsid w:val="001239E6"/>
    <w:rsid w:val="00123FE4"/>
    <w:rsid w:val="0012650E"/>
    <w:rsid w:val="00127656"/>
    <w:rsid w:val="00130EFB"/>
    <w:rsid w:val="00130F9B"/>
    <w:rsid w:val="00132DB1"/>
    <w:rsid w:val="00137178"/>
    <w:rsid w:val="00137935"/>
    <w:rsid w:val="00137D27"/>
    <w:rsid w:val="00143713"/>
    <w:rsid w:val="00143A12"/>
    <w:rsid w:val="00144D4C"/>
    <w:rsid w:val="0015213C"/>
    <w:rsid w:val="001522C8"/>
    <w:rsid w:val="00160918"/>
    <w:rsid w:val="0016294B"/>
    <w:rsid w:val="0016428B"/>
    <w:rsid w:val="00166B43"/>
    <w:rsid w:val="00167A06"/>
    <w:rsid w:val="00171D0B"/>
    <w:rsid w:val="00174D72"/>
    <w:rsid w:val="00175978"/>
    <w:rsid w:val="00175CBF"/>
    <w:rsid w:val="001869D9"/>
    <w:rsid w:val="001923D3"/>
    <w:rsid w:val="001961BC"/>
    <w:rsid w:val="0019630E"/>
    <w:rsid w:val="001A020C"/>
    <w:rsid w:val="001A53DF"/>
    <w:rsid w:val="001B0D6A"/>
    <w:rsid w:val="001B158F"/>
    <w:rsid w:val="001B6844"/>
    <w:rsid w:val="001B7B72"/>
    <w:rsid w:val="001C061B"/>
    <w:rsid w:val="001C0862"/>
    <w:rsid w:val="001C09E2"/>
    <w:rsid w:val="001C1C34"/>
    <w:rsid w:val="001C2348"/>
    <w:rsid w:val="001C3E0B"/>
    <w:rsid w:val="001C589D"/>
    <w:rsid w:val="001C6441"/>
    <w:rsid w:val="001D0133"/>
    <w:rsid w:val="001D09D6"/>
    <w:rsid w:val="001D0B6D"/>
    <w:rsid w:val="001D4425"/>
    <w:rsid w:val="001D52DC"/>
    <w:rsid w:val="001E0720"/>
    <w:rsid w:val="001E1808"/>
    <w:rsid w:val="001E1CA7"/>
    <w:rsid w:val="001E5B77"/>
    <w:rsid w:val="001E691E"/>
    <w:rsid w:val="001F0DED"/>
    <w:rsid w:val="001F0E99"/>
    <w:rsid w:val="00200981"/>
    <w:rsid w:val="00200C76"/>
    <w:rsid w:val="0020349C"/>
    <w:rsid w:val="00204F7D"/>
    <w:rsid w:val="00205DD1"/>
    <w:rsid w:val="002060A3"/>
    <w:rsid w:val="00206742"/>
    <w:rsid w:val="00206920"/>
    <w:rsid w:val="0021005B"/>
    <w:rsid w:val="002142E7"/>
    <w:rsid w:val="00214A0B"/>
    <w:rsid w:val="00215B07"/>
    <w:rsid w:val="00220560"/>
    <w:rsid w:val="00221741"/>
    <w:rsid w:val="002223AB"/>
    <w:rsid w:val="002225C6"/>
    <w:rsid w:val="00222BD0"/>
    <w:rsid w:val="002237EF"/>
    <w:rsid w:val="00223C11"/>
    <w:rsid w:val="00226516"/>
    <w:rsid w:val="0022710F"/>
    <w:rsid w:val="00227BD8"/>
    <w:rsid w:val="002347C3"/>
    <w:rsid w:val="00235680"/>
    <w:rsid w:val="002418F4"/>
    <w:rsid w:val="00243E4B"/>
    <w:rsid w:val="0024447B"/>
    <w:rsid w:val="00250164"/>
    <w:rsid w:val="002541ED"/>
    <w:rsid w:val="002566C9"/>
    <w:rsid w:val="00260FDB"/>
    <w:rsid w:val="002624BB"/>
    <w:rsid w:val="00262B1A"/>
    <w:rsid w:val="00271B5F"/>
    <w:rsid w:val="0027245C"/>
    <w:rsid w:val="0027331C"/>
    <w:rsid w:val="002757BB"/>
    <w:rsid w:val="0027634F"/>
    <w:rsid w:val="0028117F"/>
    <w:rsid w:val="00283D80"/>
    <w:rsid w:val="002862F7"/>
    <w:rsid w:val="00286B2F"/>
    <w:rsid w:val="00287A1B"/>
    <w:rsid w:val="00290FBB"/>
    <w:rsid w:val="00291091"/>
    <w:rsid w:val="0029359B"/>
    <w:rsid w:val="00294D4A"/>
    <w:rsid w:val="002953F4"/>
    <w:rsid w:val="00295D3F"/>
    <w:rsid w:val="00297D16"/>
    <w:rsid w:val="002A0535"/>
    <w:rsid w:val="002A0AD3"/>
    <w:rsid w:val="002A0F8B"/>
    <w:rsid w:val="002A1FC0"/>
    <w:rsid w:val="002A30E2"/>
    <w:rsid w:val="002A5409"/>
    <w:rsid w:val="002A6574"/>
    <w:rsid w:val="002A7050"/>
    <w:rsid w:val="002B1640"/>
    <w:rsid w:val="002B3240"/>
    <w:rsid w:val="002B3FC2"/>
    <w:rsid w:val="002B6201"/>
    <w:rsid w:val="002C0C2C"/>
    <w:rsid w:val="002C1449"/>
    <w:rsid w:val="002C2378"/>
    <w:rsid w:val="002C5299"/>
    <w:rsid w:val="002C5702"/>
    <w:rsid w:val="002E2F74"/>
    <w:rsid w:val="002E3399"/>
    <w:rsid w:val="002E4144"/>
    <w:rsid w:val="002E4623"/>
    <w:rsid w:val="002F0E7F"/>
    <w:rsid w:val="002F11F8"/>
    <w:rsid w:val="002F1C3E"/>
    <w:rsid w:val="002F2270"/>
    <w:rsid w:val="002F3C03"/>
    <w:rsid w:val="002F4758"/>
    <w:rsid w:val="002F55C2"/>
    <w:rsid w:val="002F59F8"/>
    <w:rsid w:val="002F5C05"/>
    <w:rsid w:val="002F62C9"/>
    <w:rsid w:val="002F7DDD"/>
    <w:rsid w:val="00300AAA"/>
    <w:rsid w:val="003014A2"/>
    <w:rsid w:val="00307BCD"/>
    <w:rsid w:val="00310139"/>
    <w:rsid w:val="00314A6A"/>
    <w:rsid w:val="00315D8D"/>
    <w:rsid w:val="00316F22"/>
    <w:rsid w:val="00320FAB"/>
    <w:rsid w:val="00322184"/>
    <w:rsid w:val="00322390"/>
    <w:rsid w:val="00322757"/>
    <w:rsid w:val="00322AEE"/>
    <w:rsid w:val="003236C2"/>
    <w:rsid w:val="0033203A"/>
    <w:rsid w:val="003322BA"/>
    <w:rsid w:val="00333C2C"/>
    <w:rsid w:val="003350A5"/>
    <w:rsid w:val="00336670"/>
    <w:rsid w:val="0033749A"/>
    <w:rsid w:val="00340E11"/>
    <w:rsid w:val="00341E8E"/>
    <w:rsid w:val="003465EA"/>
    <w:rsid w:val="00350BC2"/>
    <w:rsid w:val="00351CA2"/>
    <w:rsid w:val="00352A32"/>
    <w:rsid w:val="00353315"/>
    <w:rsid w:val="00354B21"/>
    <w:rsid w:val="003567FA"/>
    <w:rsid w:val="00357FFC"/>
    <w:rsid w:val="00363EC3"/>
    <w:rsid w:val="003663B6"/>
    <w:rsid w:val="00373DBE"/>
    <w:rsid w:val="00373F76"/>
    <w:rsid w:val="00374AAB"/>
    <w:rsid w:val="00376B95"/>
    <w:rsid w:val="00377984"/>
    <w:rsid w:val="00380C0E"/>
    <w:rsid w:val="003908E4"/>
    <w:rsid w:val="0039115A"/>
    <w:rsid w:val="00391283"/>
    <w:rsid w:val="00394DDA"/>
    <w:rsid w:val="003958D6"/>
    <w:rsid w:val="0039796E"/>
    <w:rsid w:val="003A4AAB"/>
    <w:rsid w:val="003A5B5D"/>
    <w:rsid w:val="003A6B7E"/>
    <w:rsid w:val="003B0256"/>
    <w:rsid w:val="003B1AAC"/>
    <w:rsid w:val="003B1C41"/>
    <w:rsid w:val="003B238F"/>
    <w:rsid w:val="003B54EB"/>
    <w:rsid w:val="003B765D"/>
    <w:rsid w:val="003B7AD2"/>
    <w:rsid w:val="003C603A"/>
    <w:rsid w:val="003D0225"/>
    <w:rsid w:val="003D3463"/>
    <w:rsid w:val="003D76CD"/>
    <w:rsid w:val="003E16D8"/>
    <w:rsid w:val="003E2376"/>
    <w:rsid w:val="003E2B3C"/>
    <w:rsid w:val="003E5DA1"/>
    <w:rsid w:val="003E68B0"/>
    <w:rsid w:val="003E7BF8"/>
    <w:rsid w:val="003F083B"/>
    <w:rsid w:val="003F14DD"/>
    <w:rsid w:val="003F30EB"/>
    <w:rsid w:val="003F58C7"/>
    <w:rsid w:val="003F7393"/>
    <w:rsid w:val="00400AA0"/>
    <w:rsid w:val="00400BBD"/>
    <w:rsid w:val="00402744"/>
    <w:rsid w:val="00404D63"/>
    <w:rsid w:val="00406AE0"/>
    <w:rsid w:val="00411246"/>
    <w:rsid w:val="0041429F"/>
    <w:rsid w:val="004147C1"/>
    <w:rsid w:val="00415907"/>
    <w:rsid w:val="004161EB"/>
    <w:rsid w:val="00416D23"/>
    <w:rsid w:val="00417D01"/>
    <w:rsid w:val="00421CC6"/>
    <w:rsid w:val="00422D4B"/>
    <w:rsid w:val="00424F4B"/>
    <w:rsid w:val="004267BF"/>
    <w:rsid w:val="00430590"/>
    <w:rsid w:val="00430EF7"/>
    <w:rsid w:val="004337AB"/>
    <w:rsid w:val="00434494"/>
    <w:rsid w:val="004353F2"/>
    <w:rsid w:val="00443499"/>
    <w:rsid w:val="004478E0"/>
    <w:rsid w:val="00447FC5"/>
    <w:rsid w:val="004510CC"/>
    <w:rsid w:val="0045270E"/>
    <w:rsid w:val="004533A5"/>
    <w:rsid w:val="00454A71"/>
    <w:rsid w:val="004558CC"/>
    <w:rsid w:val="004600B3"/>
    <w:rsid w:val="00461178"/>
    <w:rsid w:val="004652E2"/>
    <w:rsid w:val="00466780"/>
    <w:rsid w:val="004677EF"/>
    <w:rsid w:val="004678B8"/>
    <w:rsid w:val="00470FF1"/>
    <w:rsid w:val="004741A5"/>
    <w:rsid w:val="00475945"/>
    <w:rsid w:val="00476825"/>
    <w:rsid w:val="00485EF0"/>
    <w:rsid w:val="004914BA"/>
    <w:rsid w:val="00495222"/>
    <w:rsid w:val="00495E27"/>
    <w:rsid w:val="00496A38"/>
    <w:rsid w:val="00497D04"/>
    <w:rsid w:val="004A1AEC"/>
    <w:rsid w:val="004A2D23"/>
    <w:rsid w:val="004A2FBF"/>
    <w:rsid w:val="004A3D02"/>
    <w:rsid w:val="004A4AFB"/>
    <w:rsid w:val="004A6FAD"/>
    <w:rsid w:val="004A73A2"/>
    <w:rsid w:val="004B0E27"/>
    <w:rsid w:val="004B10AC"/>
    <w:rsid w:val="004B35E1"/>
    <w:rsid w:val="004B375C"/>
    <w:rsid w:val="004B5D58"/>
    <w:rsid w:val="004B78DA"/>
    <w:rsid w:val="004B7CB6"/>
    <w:rsid w:val="004C043B"/>
    <w:rsid w:val="004C1259"/>
    <w:rsid w:val="004C351E"/>
    <w:rsid w:val="004C3714"/>
    <w:rsid w:val="004C42DB"/>
    <w:rsid w:val="004C5ECF"/>
    <w:rsid w:val="004C6A96"/>
    <w:rsid w:val="004C6E63"/>
    <w:rsid w:val="004D0473"/>
    <w:rsid w:val="004D261F"/>
    <w:rsid w:val="004D7722"/>
    <w:rsid w:val="004D78AF"/>
    <w:rsid w:val="004E2DA5"/>
    <w:rsid w:val="004E4E0A"/>
    <w:rsid w:val="004F1256"/>
    <w:rsid w:val="004F216A"/>
    <w:rsid w:val="004F612D"/>
    <w:rsid w:val="00501B8A"/>
    <w:rsid w:val="00503348"/>
    <w:rsid w:val="00504F24"/>
    <w:rsid w:val="00505661"/>
    <w:rsid w:val="005069BF"/>
    <w:rsid w:val="00510892"/>
    <w:rsid w:val="00513006"/>
    <w:rsid w:val="00513FDC"/>
    <w:rsid w:val="005140A9"/>
    <w:rsid w:val="00516CD9"/>
    <w:rsid w:val="00522B15"/>
    <w:rsid w:val="005231EB"/>
    <w:rsid w:val="005243AA"/>
    <w:rsid w:val="00524413"/>
    <w:rsid w:val="00524A93"/>
    <w:rsid w:val="005251A8"/>
    <w:rsid w:val="00525C76"/>
    <w:rsid w:val="00527820"/>
    <w:rsid w:val="00527C13"/>
    <w:rsid w:val="00531045"/>
    <w:rsid w:val="00531DA5"/>
    <w:rsid w:val="00533E6F"/>
    <w:rsid w:val="00535D4C"/>
    <w:rsid w:val="00535FA2"/>
    <w:rsid w:val="00536720"/>
    <w:rsid w:val="0054488E"/>
    <w:rsid w:val="0054654A"/>
    <w:rsid w:val="00550635"/>
    <w:rsid w:val="00553DFF"/>
    <w:rsid w:val="00554768"/>
    <w:rsid w:val="005569E1"/>
    <w:rsid w:val="00557992"/>
    <w:rsid w:val="005626FA"/>
    <w:rsid w:val="00563925"/>
    <w:rsid w:val="00565739"/>
    <w:rsid w:val="0056797A"/>
    <w:rsid w:val="005713B1"/>
    <w:rsid w:val="00571C71"/>
    <w:rsid w:val="00573035"/>
    <w:rsid w:val="00573399"/>
    <w:rsid w:val="00574CCB"/>
    <w:rsid w:val="0058233E"/>
    <w:rsid w:val="00582BDE"/>
    <w:rsid w:val="0058308A"/>
    <w:rsid w:val="005833BB"/>
    <w:rsid w:val="00584D94"/>
    <w:rsid w:val="00586849"/>
    <w:rsid w:val="005908C9"/>
    <w:rsid w:val="00591008"/>
    <w:rsid w:val="0059662D"/>
    <w:rsid w:val="005978E4"/>
    <w:rsid w:val="005A0744"/>
    <w:rsid w:val="005A1969"/>
    <w:rsid w:val="005A7EEA"/>
    <w:rsid w:val="005B01CC"/>
    <w:rsid w:val="005B0F72"/>
    <w:rsid w:val="005B1521"/>
    <w:rsid w:val="005B3161"/>
    <w:rsid w:val="005B592E"/>
    <w:rsid w:val="005B7515"/>
    <w:rsid w:val="005C078C"/>
    <w:rsid w:val="005C1769"/>
    <w:rsid w:val="005C1DE9"/>
    <w:rsid w:val="005D6BFC"/>
    <w:rsid w:val="005D6C87"/>
    <w:rsid w:val="005D7ADE"/>
    <w:rsid w:val="005E1259"/>
    <w:rsid w:val="005E2CA0"/>
    <w:rsid w:val="005E33F2"/>
    <w:rsid w:val="005E4BF4"/>
    <w:rsid w:val="005E6997"/>
    <w:rsid w:val="005E6D2C"/>
    <w:rsid w:val="005F0ECA"/>
    <w:rsid w:val="005F1147"/>
    <w:rsid w:val="005F53A5"/>
    <w:rsid w:val="00601610"/>
    <w:rsid w:val="00602DE8"/>
    <w:rsid w:val="0060406C"/>
    <w:rsid w:val="00604488"/>
    <w:rsid w:val="006056EA"/>
    <w:rsid w:val="00605DD4"/>
    <w:rsid w:val="00610DF5"/>
    <w:rsid w:val="006115C0"/>
    <w:rsid w:val="00612AD2"/>
    <w:rsid w:val="006168B8"/>
    <w:rsid w:val="00620D1C"/>
    <w:rsid w:val="00623D5F"/>
    <w:rsid w:val="00627B46"/>
    <w:rsid w:val="00630248"/>
    <w:rsid w:val="0063292D"/>
    <w:rsid w:val="006335F2"/>
    <w:rsid w:val="00636390"/>
    <w:rsid w:val="006372D5"/>
    <w:rsid w:val="00640512"/>
    <w:rsid w:val="00640CFC"/>
    <w:rsid w:val="00642D55"/>
    <w:rsid w:val="00643DAB"/>
    <w:rsid w:val="00644C18"/>
    <w:rsid w:val="00644ED5"/>
    <w:rsid w:val="00646E59"/>
    <w:rsid w:val="006532E8"/>
    <w:rsid w:val="006558FB"/>
    <w:rsid w:val="006572FF"/>
    <w:rsid w:val="006618C5"/>
    <w:rsid w:val="00663240"/>
    <w:rsid w:val="00666A44"/>
    <w:rsid w:val="006678BE"/>
    <w:rsid w:val="00670A8E"/>
    <w:rsid w:val="00671DCB"/>
    <w:rsid w:val="00671E64"/>
    <w:rsid w:val="00672834"/>
    <w:rsid w:val="00672DA3"/>
    <w:rsid w:val="0067334A"/>
    <w:rsid w:val="00675CBA"/>
    <w:rsid w:val="00677782"/>
    <w:rsid w:val="0067785E"/>
    <w:rsid w:val="00677C7C"/>
    <w:rsid w:val="00677D38"/>
    <w:rsid w:val="0068142E"/>
    <w:rsid w:val="00681714"/>
    <w:rsid w:val="00681ED5"/>
    <w:rsid w:val="0068401E"/>
    <w:rsid w:val="0068458E"/>
    <w:rsid w:val="006865DC"/>
    <w:rsid w:val="00686D2F"/>
    <w:rsid w:val="00687C4E"/>
    <w:rsid w:val="0069283B"/>
    <w:rsid w:val="00693492"/>
    <w:rsid w:val="00695B02"/>
    <w:rsid w:val="00696007"/>
    <w:rsid w:val="00696124"/>
    <w:rsid w:val="006A182A"/>
    <w:rsid w:val="006A24FF"/>
    <w:rsid w:val="006A36CF"/>
    <w:rsid w:val="006A4451"/>
    <w:rsid w:val="006A4C84"/>
    <w:rsid w:val="006A7F16"/>
    <w:rsid w:val="006C175C"/>
    <w:rsid w:val="006C3B8F"/>
    <w:rsid w:val="006C49AC"/>
    <w:rsid w:val="006C792C"/>
    <w:rsid w:val="006D17AD"/>
    <w:rsid w:val="006D7792"/>
    <w:rsid w:val="006E32E2"/>
    <w:rsid w:val="006E573E"/>
    <w:rsid w:val="006E71F8"/>
    <w:rsid w:val="006F0092"/>
    <w:rsid w:val="006F21CE"/>
    <w:rsid w:val="006F3153"/>
    <w:rsid w:val="006F53EE"/>
    <w:rsid w:val="006F5403"/>
    <w:rsid w:val="006F5E40"/>
    <w:rsid w:val="006F628A"/>
    <w:rsid w:val="0070083D"/>
    <w:rsid w:val="00703DB4"/>
    <w:rsid w:val="00704042"/>
    <w:rsid w:val="0070491F"/>
    <w:rsid w:val="00705B14"/>
    <w:rsid w:val="00710D2F"/>
    <w:rsid w:val="0071215C"/>
    <w:rsid w:val="0071235D"/>
    <w:rsid w:val="00712C0E"/>
    <w:rsid w:val="007147E3"/>
    <w:rsid w:val="00716032"/>
    <w:rsid w:val="007164F9"/>
    <w:rsid w:val="0071693D"/>
    <w:rsid w:val="007204D5"/>
    <w:rsid w:val="007228AA"/>
    <w:rsid w:val="007254AC"/>
    <w:rsid w:val="00730F3B"/>
    <w:rsid w:val="00733F7E"/>
    <w:rsid w:val="00735219"/>
    <w:rsid w:val="00735C84"/>
    <w:rsid w:val="00736B27"/>
    <w:rsid w:val="00743749"/>
    <w:rsid w:val="007471E8"/>
    <w:rsid w:val="00747775"/>
    <w:rsid w:val="00747CE2"/>
    <w:rsid w:val="00750713"/>
    <w:rsid w:val="00757202"/>
    <w:rsid w:val="007638D1"/>
    <w:rsid w:val="0076505A"/>
    <w:rsid w:val="00765345"/>
    <w:rsid w:val="00765AC4"/>
    <w:rsid w:val="00765DE8"/>
    <w:rsid w:val="007675D5"/>
    <w:rsid w:val="007676FE"/>
    <w:rsid w:val="00767F89"/>
    <w:rsid w:val="0077050A"/>
    <w:rsid w:val="00773DFF"/>
    <w:rsid w:val="00781E93"/>
    <w:rsid w:val="0078607F"/>
    <w:rsid w:val="0078643E"/>
    <w:rsid w:val="00786620"/>
    <w:rsid w:val="007921BF"/>
    <w:rsid w:val="00792808"/>
    <w:rsid w:val="00793D2F"/>
    <w:rsid w:val="00796252"/>
    <w:rsid w:val="007965EA"/>
    <w:rsid w:val="007A28EF"/>
    <w:rsid w:val="007A4ED7"/>
    <w:rsid w:val="007B5A93"/>
    <w:rsid w:val="007B6418"/>
    <w:rsid w:val="007B6D8C"/>
    <w:rsid w:val="007B706C"/>
    <w:rsid w:val="007B740F"/>
    <w:rsid w:val="007C0634"/>
    <w:rsid w:val="007C0830"/>
    <w:rsid w:val="007C1AF3"/>
    <w:rsid w:val="007C290C"/>
    <w:rsid w:val="007C44DB"/>
    <w:rsid w:val="007C6060"/>
    <w:rsid w:val="007D1350"/>
    <w:rsid w:val="007D23C6"/>
    <w:rsid w:val="007D3DE3"/>
    <w:rsid w:val="007D41A9"/>
    <w:rsid w:val="007D510C"/>
    <w:rsid w:val="007D5198"/>
    <w:rsid w:val="007D5BC9"/>
    <w:rsid w:val="007E0322"/>
    <w:rsid w:val="007E15AF"/>
    <w:rsid w:val="007E6089"/>
    <w:rsid w:val="007E67D1"/>
    <w:rsid w:val="007E6A47"/>
    <w:rsid w:val="007E747A"/>
    <w:rsid w:val="007F1FEF"/>
    <w:rsid w:val="007F2B66"/>
    <w:rsid w:val="007F4482"/>
    <w:rsid w:val="007F4E18"/>
    <w:rsid w:val="007F76ED"/>
    <w:rsid w:val="00803D70"/>
    <w:rsid w:val="00805C53"/>
    <w:rsid w:val="00806E22"/>
    <w:rsid w:val="008102E5"/>
    <w:rsid w:val="0081052F"/>
    <w:rsid w:val="008137E9"/>
    <w:rsid w:val="0081716A"/>
    <w:rsid w:val="00822DAC"/>
    <w:rsid w:val="008244CB"/>
    <w:rsid w:val="0082543A"/>
    <w:rsid w:val="00825FD4"/>
    <w:rsid w:val="00827053"/>
    <w:rsid w:val="00832A96"/>
    <w:rsid w:val="00834F9B"/>
    <w:rsid w:val="008404C7"/>
    <w:rsid w:val="008410D4"/>
    <w:rsid w:val="008425F0"/>
    <w:rsid w:val="00843589"/>
    <w:rsid w:val="0084520D"/>
    <w:rsid w:val="00846FB9"/>
    <w:rsid w:val="0084736C"/>
    <w:rsid w:val="00853297"/>
    <w:rsid w:val="00853F06"/>
    <w:rsid w:val="00863A9F"/>
    <w:rsid w:val="00863BFE"/>
    <w:rsid w:val="00865039"/>
    <w:rsid w:val="00866758"/>
    <w:rsid w:val="00866EE5"/>
    <w:rsid w:val="008715C5"/>
    <w:rsid w:val="00871AE9"/>
    <w:rsid w:val="00880D46"/>
    <w:rsid w:val="00880E89"/>
    <w:rsid w:val="008827FF"/>
    <w:rsid w:val="00883636"/>
    <w:rsid w:val="008842A9"/>
    <w:rsid w:val="008863FE"/>
    <w:rsid w:val="008A72EA"/>
    <w:rsid w:val="008B10CB"/>
    <w:rsid w:val="008B34E0"/>
    <w:rsid w:val="008B374C"/>
    <w:rsid w:val="008B7DBE"/>
    <w:rsid w:val="008C44FF"/>
    <w:rsid w:val="008D08FE"/>
    <w:rsid w:val="008D1096"/>
    <w:rsid w:val="008D374B"/>
    <w:rsid w:val="008E19FF"/>
    <w:rsid w:val="008E1BAB"/>
    <w:rsid w:val="008E3736"/>
    <w:rsid w:val="008E3852"/>
    <w:rsid w:val="008E5239"/>
    <w:rsid w:val="008E5D56"/>
    <w:rsid w:val="008F1F40"/>
    <w:rsid w:val="008F2188"/>
    <w:rsid w:val="008F50AA"/>
    <w:rsid w:val="008F61F7"/>
    <w:rsid w:val="008F7E05"/>
    <w:rsid w:val="00901915"/>
    <w:rsid w:val="0090223E"/>
    <w:rsid w:val="00904083"/>
    <w:rsid w:val="009051E6"/>
    <w:rsid w:val="00910AA2"/>
    <w:rsid w:val="0091150A"/>
    <w:rsid w:val="00912607"/>
    <w:rsid w:val="009208DD"/>
    <w:rsid w:val="00921F5D"/>
    <w:rsid w:val="00923032"/>
    <w:rsid w:val="009308FB"/>
    <w:rsid w:val="009336DB"/>
    <w:rsid w:val="00936F9B"/>
    <w:rsid w:val="00937F34"/>
    <w:rsid w:val="009409A8"/>
    <w:rsid w:val="00941C55"/>
    <w:rsid w:val="00945D67"/>
    <w:rsid w:val="00946F3D"/>
    <w:rsid w:val="00950F15"/>
    <w:rsid w:val="009518AB"/>
    <w:rsid w:val="00952E15"/>
    <w:rsid w:val="009542C9"/>
    <w:rsid w:val="009559DC"/>
    <w:rsid w:val="00955E4E"/>
    <w:rsid w:val="00957A7E"/>
    <w:rsid w:val="009602A8"/>
    <w:rsid w:val="009636FC"/>
    <w:rsid w:val="009664DE"/>
    <w:rsid w:val="00971AA2"/>
    <w:rsid w:val="00974C81"/>
    <w:rsid w:val="00975C6B"/>
    <w:rsid w:val="009769D7"/>
    <w:rsid w:val="00983BC8"/>
    <w:rsid w:val="009842E0"/>
    <w:rsid w:val="009856AE"/>
    <w:rsid w:val="00985B9A"/>
    <w:rsid w:val="00990042"/>
    <w:rsid w:val="00991DAE"/>
    <w:rsid w:val="00992A12"/>
    <w:rsid w:val="00993440"/>
    <w:rsid w:val="00993ABB"/>
    <w:rsid w:val="00996D8F"/>
    <w:rsid w:val="0099760A"/>
    <w:rsid w:val="00997B10"/>
    <w:rsid w:val="009A109B"/>
    <w:rsid w:val="009A42DC"/>
    <w:rsid w:val="009A64B9"/>
    <w:rsid w:val="009A6609"/>
    <w:rsid w:val="009B0A72"/>
    <w:rsid w:val="009B5683"/>
    <w:rsid w:val="009B65E7"/>
    <w:rsid w:val="009C206B"/>
    <w:rsid w:val="009C4C8A"/>
    <w:rsid w:val="009C4D72"/>
    <w:rsid w:val="009D1825"/>
    <w:rsid w:val="009D38A9"/>
    <w:rsid w:val="009D5161"/>
    <w:rsid w:val="009D5D4C"/>
    <w:rsid w:val="009D659C"/>
    <w:rsid w:val="009E34B7"/>
    <w:rsid w:val="009E5C7C"/>
    <w:rsid w:val="009E75E4"/>
    <w:rsid w:val="009F0D8A"/>
    <w:rsid w:val="009F51C4"/>
    <w:rsid w:val="00A009E4"/>
    <w:rsid w:val="00A00A6B"/>
    <w:rsid w:val="00A043B1"/>
    <w:rsid w:val="00A04FD8"/>
    <w:rsid w:val="00A05A3A"/>
    <w:rsid w:val="00A05F0F"/>
    <w:rsid w:val="00A065D4"/>
    <w:rsid w:val="00A06ED3"/>
    <w:rsid w:val="00A072BE"/>
    <w:rsid w:val="00A07409"/>
    <w:rsid w:val="00A10EF4"/>
    <w:rsid w:val="00A10FDF"/>
    <w:rsid w:val="00A127A2"/>
    <w:rsid w:val="00A13CAC"/>
    <w:rsid w:val="00A14063"/>
    <w:rsid w:val="00A16C2F"/>
    <w:rsid w:val="00A17936"/>
    <w:rsid w:val="00A2049A"/>
    <w:rsid w:val="00A2231B"/>
    <w:rsid w:val="00A25E47"/>
    <w:rsid w:val="00A26FAD"/>
    <w:rsid w:val="00A3092F"/>
    <w:rsid w:val="00A318BA"/>
    <w:rsid w:val="00A37A76"/>
    <w:rsid w:val="00A41A9E"/>
    <w:rsid w:val="00A41F73"/>
    <w:rsid w:val="00A45363"/>
    <w:rsid w:val="00A4599C"/>
    <w:rsid w:val="00A4795D"/>
    <w:rsid w:val="00A502BA"/>
    <w:rsid w:val="00A52F94"/>
    <w:rsid w:val="00A6195A"/>
    <w:rsid w:val="00A622D6"/>
    <w:rsid w:val="00A625FA"/>
    <w:rsid w:val="00A65662"/>
    <w:rsid w:val="00A66FB1"/>
    <w:rsid w:val="00A801F1"/>
    <w:rsid w:val="00A81CF3"/>
    <w:rsid w:val="00A81FCB"/>
    <w:rsid w:val="00A84BF1"/>
    <w:rsid w:val="00A87CEE"/>
    <w:rsid w:val="00A91807"/>
    <w:rsid w:val="00A92EFB"/>
    <w:rsid w:val="00A95CBB"/>
    <w:rsid w:val="00AA3447"/>
    <w:rsid w:val="00AA4781"/>
    <w:rsid w:val="00AA5E85"/>
    <w:rsid w:val="00AA628C"/>
    <w:rsid w:val="00AA7431"/>
    <w:rsid w:val="00AB01C6"/>
    <w:rsid w:val="00AB2DE3"/>
    <w:rsid w:val="00AB6337"/>
    <w:rsid w:val="00AC006E"/>
    <w:rsid w:val="00AC009F"/>
    <w:rsid w:val="00AC0100"/>
    <w:rsid w:val="00AC05CE"/>
    <w:rsid w:val="00AC2724"/>
    <w:rsid w:val="00AC3976"/>
    <w:rsid w:val="00AC4659"/>
    <w:rsid w:val="00AC49AB"/>
    <w:rsid w:val="00AC6471"/>
    <w:rsid w:val="00AC679D"/>
    <w:rsid w:val="00AC7157"/>
    <w:rsid w:val="00AC76EF"/>
    <w:rsid w:val="00AD2991"/>
    <w:rsid w:val="00AD2E14"/>
    <w:rsid w:val="00AD58E2"/>
    <w:rsid w:val="00AD5DB4"/>
    <w:rsid w:val="00AD666B"/>
    <w:rsid w:val="00AD7CBE"/>
    <w:rsid w:val="00AE1107"/>
    <w:rsid w:val="00AE2594"/>
    <w:rsid w:val="00AE2D1A"/>
    <w:rsid w:val="00AE31B5"/>
    <w:rsid w:val="00AE549B"/>
    <w:rsid w:val="00AE6BE2"/>
    <w:rsid w:val="00AF12A5"/>
    <w:rsid w:val="00AF14CA"/>
    <w:rsid w:val="00AF27FE"/>
    <w:rsid w:val="00AF40A2"/>
    <w:rsid w:val="00AF5537"/>
    <w:rsid w:val="00AF7C4A"/>
    <w:rsid w:val="00B018D2"/>
    <w:rsid w:val="00B01D28"/>
    <w:rsid w:val="00B06AB8"/>
    <w:rsid w:val="00B10E2D"/>
    <w:rsid w:val="00B12482"/>
    <w:rsid w:val="00B15101"/>
    <w:rsid w:val="00B165DC"/>
    <w:rsid w:val="00B1718E"/>
    <w:rsid w:val="00B20049"/>
    <w:rsid w:val="00B2006C"/>
    <w:rsid w:val="00B20670"/>
    <w:rsid w:val="00B2259E"/>
    <w:rsid w:val="00B22E62"/>
    <w:rsid w:val="00B24B00"/>
    <w:rsid w:val="00B270EB"/>
    <w:rsid w:val="00B309E1"/>
    <w:rsid w:val="00B31826"/>
    <w:rsid w:val="00B42E89"/>
    <w:rsid w:val="00B43544"/>
    <w:rsid w:val="00B43858"/>
    <w:rsid w:val="00B4693F"/>
    <w:rsid w:val="00B51F26"/>
    <w:rsid w:val="00B531E2"/>
    <w:rsid w:val="00B55348"/>
    <w:rsid w:val="00B60729"/>
    <w:rsid w:val="00B638C9"/>
    <w:rsid w:val="00B71566"/>
    <w:rsid w:val="00B75326"/>
    <w:rsid w:val="00B75A68"/>
    <w:rsid w:val="00B7667F"/>
    <w:rsid w:val="00B9075F"/>
    <w:rsid w:val="00B922A8"/>
    <w:rsid w:val="00B9454E"/>
    <w:rsid w:val="00BA0133"/>
    <w:rsid w:val="00BA1B04"/>
    <w:rsid w:val="00BA1D01"/>
    <w:rsid w:val="00BA45A9"/>
    <w:rsid w:val="00BB14D6"/>
    <w:rsid w:val="00BB247A"/>
    <w:rsid w:val="00BB6D42"/>
    <w:rsid w:val="00BB771D"/>
    <w:rsid w:val="00BC21C8"/>
    <w:rsid w:val="00BC2581"/>
    <w:rsid w:val="00BC53E3"/>
    <w:rsid w:val="00BD209F"/>
    <w:rsid w:val="00BD7A0B"/>
    <w:rsid w:val="00BE39F4"/>
    <w:rsid w:val="00BE6943"/>
    <w:rsid w:val="00BE6C3C"/>
    <w:rsid w:val="00BE7DCE"/>
    <w:rsid w:val="00BF05C0"/>
    <w:rsid w:val="00BF120E"/>
    <w:rsid w:val="00BF369F"/>
    <w:rsid w:val="00BF37A5"/>
    <w:rsid w:val="00C0448D"/>
    <w:rsid w:val="00C05B43"/>
    <w:rsid w:val="00C060DF"/>
    <w:rsid w:val="00C06C66"/>
    <w:rsid w:val="00C10386"/>
    <w:rsid w:val="00C1148D"/>
    <w:rsid w:val="00C1152B"/>
    <w:rsid w:val="00C13440"/>
    <w:rsid w:val="00C1589E"/>
    <w:rsid w:val="00C16EA0"/>
    <w:rsid w:val="00C2487E"/>
    <w:rsid w:val="00C25124"/>
    <w:rsid w:val="00C251F3"/>
    <w:rsid w:val="00C269A6"/>
    <w:rsid w:val="00C27072"/>
    <w:rsid w:val="00C2753F"/>
    <w:rsid w:val="00C31FB9"/>
    <w:rsid w:val="00C34B36"/>
    <w:rsid w:val="00C34C34"/>
    <w:rsid w:val="00C34F66"/>
    <w:rsid w:val="00C369E5"/>
    <w:rsid w:val="00C41173"/>
    <w:rsid w:val="00C41F0B"/>
    <w:rsid w:val="00C42A87"/>
    <w:rsid w:val="00C446A7"/>
    <w:rsid w:val="00C45D83"/>
    <w:rsid w:val="00C461C3"/>
    <w:rsid w:val="00C46723"/>
    <w:rsid w:val="00C471C9"/>
    <w:rsid w:val="00C555EC"/>
    <w:rsid w:val="00C55C17"/>
    <w:rsid w:val="00C57D15"/>
    <w:rsid w:val="00C60766"/>
    <w:rsid w:val="00C60A5D"/>
    <w:rsid w:val="00C61531"/>
    <w:rsid w:val="00C62BEC"/>
    <w:rsid w:val="00C6364E"/>
    <w:rsid w:val="00C6479F"/>
    <w:rsid w:val="00C64F11"/>
    <w:rsid w:val="00C74C25"/>
    <w:rsid w:val="00C75AE7"/>
    <w:rsid w:val="00C76E2D"/>
    <w:rsid w:val="00C773F6"/>
    <w:rsid w:val="00C81B99"/>
    <w:rsid w:val="00C82EDB"/>
    <w:rsid w:val="00C83573"/>
    <w:rsid w:val="00C83EB6"/>
    <w:rsid w:val="00C85F56"/>
    <w:rsid w:val="00C86C35"/>
    <w:rsid w:val="00C90184"/>
    <w:rsid w:val="00C906CE"/>
    <w:rsid w:val="00C91B01"/>
    <w:rsid w:val="00C9215B"/>
    <w:rsid w:val="00C92777"/>
    <w:rsid w:val="00C95D2F"/>
    <w:rsid w:val="00CA1C24"/>
    <w:rsid w:val="00CA3630"/>
    <w:rsid w:val="00CA61B7"/>
    <w:rsid w:val="00CA645C"/>
    <w:rsid w:val="00CB0DAD"/>
    <w:rsid w:val="00CB0DD7"/>
    <w:rsid w:val="00CB0F0C"/>
    <w:rsid w:val="00CB3669"/>
    <w:rsid w:val="00CB4AF7"/>
    <w:rsid w:val="00CB6F83"/>
    <w:rsid w:val="00CC4730"/>
    <w:rsid w:val="00CD0172"/>
    <w:rsid w:val="00CD0DCC"/>
    <w:rsid w:val="00CD1174"/>
    <w:rsid w:val="00CD219F"/>
    <w:rsid w:val="00CD7A3F"/>
    <w:rsid w:val="00CE1530"/>
    <w:rsid w:val="00CE263F"/>
    <w:rsid w:val="00CE2C40"/>
    <w:rsid w:val="00CE583D"/>
    <w:rsid w:val="00CE6418"/>
    <w:rsid w:val="00CF2786"/>
    <w:rsid w:val="00CF6101"/>
    <w:rsid w:val="00CF7FE0"/>
    <w:rsid w:val="00D031DE"/>
    <w:rsid w:val="00D03C0A"/>
    <w:rsid w:val="00D04FBD"/>
    <w:rsid w:val="00D07C6C"/>
    <w:rsid w:val="00D07CD3"/>
    <w:rsid w:val="00D07E09"/>
    <w:rsid w:val="00D13A1B"/>
    <w:rsid w:val="00D13CCF"/>
    <w:rsid w:val="00D15399"/>
    <w:rsid w:val="00D15C90"/>
    <w:rsid w:val="00D23463"/>
    <w:rsid w:val="00D2564F"/>
    <w:rsid w:val="00D269EC"/>
    <w:rsid w:val="00D30E06"/>
    <w:rsid w:val="00D32BE7"/>
    <w:rsid w:val="00D32D32"/>
    <w:rsid w:val="00D33A52"/>
    <w:rsid w:val="00D348CA"/>
    <w:rsid w:val="00D37626"/>
    <w:rsid w:val="00D40244"/>
    <w:rsid w:val="00D412B6"/>
    <w:rsid w:val="00D42207"/>
    <w:rsid w:val="00D437F4"/>
    <w:rsid w:val="00D450BD"/>
    <w:rsid w:val="00D454D3"/>
    <w:rsid w:val="00D50FEB"/>
    <w:rsid w:val="00D52251"/>
    <w:rsid w:val="00D53143"/>
    <w:rsid w:val="00D53CC3"/>
    <w:rsid w:val="00D5457B"/>
    <w:rsid w:val="00D55264"/>
    <w:rsid w:val="00D57AFE"/>
    <w:rsid w:val="00D61A27"/>
    <w:rsid w:val="00D6572E"/>
    <w:rsid w:val="00D66277"/>
    <w:rsid w:val="00D6677E"/>
    <w:rsid w:val="00D70529"/>
    <w:rsid w:val="00D7563E"/>
    <w:rsid w:val="00D774D8"/>
    <w:rsid w:val="00D84332"/>
    <w:rsid w:val="00D84904"/>
    <w:rsid w:val="00D90BDC"/>
    <w:rsid w:val="00D92518"/>
    <w:rsid w:val="00D93A88"/>
    <w:rsid w:val="00D97521"/>
    <w:rsid w:val="00DA10E6"/>
    <w:rsid w:val="00DA4727"/>
    <w:rsid w:val="00DA75D3"/>
    <w:rsid w:val="00DB3F87"/>
    <w:rsid w:val="00DB5568"/>
    <w:rsid w:val="00DB57F4"/>
    <w:rsid w:val="00DB5AD5"/>
    <w:rsid w:val="00DB6F54"/>
    <w:rsid w:val="00DB7C70"/>
    <w:rsid w:val="00DC74A2"/>
    <w:rsid w:val="00DD17F1"/>
    <w:rsid w:val="00DD1B3D"/>
    <w:rsid w:val="00DD3198"/>
    <w:rsid w:val="00DD3795"/>
    <w:rsid w:val="00DD41C7"/>
    <w:rsid w:val="00DD57C1"/>
    <w:rsid w:val="00DD7455"/>
    <w:rsid w:val="00DE1A96"/>
    <w:rsid w:val="00DE210A"/>
    <w:rsid w:val="00DE6854"/>
    <w:rsid w:val="00DE71AD"/>
    <w:rsid w:val="00DF17BC"/>
    <w:rsid w:val="00DF3F07"/>
    <w:rsid w:val="00DF609D"/>
    <w:rsid w:val="00DF796F"/>
    <w:rsid w:val="00E00FF7"/>
    <w:rsid w:val="00E010FA"/>
    <w:rsid w:val="00E06864"/>
    <w:rsid w:val="00E079BC"/>
    <w:rsid w:val="00E1172A"/>
    <w:rsid w:val="00E129B7"/>
    <w:rsid w:val="00E131B3"/>
    <w:rsid w:val="00E1469E"/>
    <w:rsid w:val="00E204A2"/>
    <w:rsid w:val="00E20E40"/>
    <w:rsid w:val="00E255EB"/>
    <w:rsid w:val="00E26C57"/>
    <w:rsid w:val="00E3248A"/>
    <w:rsid w:val="00E324DA"/>
    <w:rsid w:val="00E32A00"/>
    <w:rsid w:val="00E32DFB"/>
    <w:rsid w:val="00E33CC0"/>
    <w:rsid w:val="00E3749C"/>
    <w:rsid w:val="00E425FD"/>
    <w:rsid w:val="00E42A52"/>
    <w:rsid w:val="00E434F5"/>
    <w:rsid w:val="00E520FA"/>
    <w:rsid w:val="00E54177"/>
    <w:rsid w:val="00E5694D"/>
    <w:rsid w:val="00E57138"/>
    <w:rsid w:val="00E7097B"/>
    <w:rsid w:val="00E72F57"/>
    <w:rsid w:val="00E732A5"/>
    <w:rsid w:val="00E73F82"/>
    <w:rsid w:val="00E75C86"/>
    <w:rsid w:val="00E76B75"/>
    <w:rsid w:val="00E8264F"/>
    <w:rsid w:val="00E84C92"/>
    <w:rsid w:val="00E855D1"/>
    <w:rsid w:val="00E85F7D"/>
    <w:rsid w:val="00E86450"/>
    <w:rsid w:val="00E86743"/>
    <w:rsid w:val="00E908CB"/>
    <w:rsid w:val="00E90D77"/>
    <w:rsid w:val="00E92AAB"/>
    <w:rsid w:val="00E977A4"/>
    <w:rsid w:val="00EA66AC"/>
    <w:rsid w:val="00EA70ED"/>
    <w:rsid w:val="00EB0A3D"/>
    <w:rsid w:val="00EB3F66"/>
    <w:rsid w:val="00EB4259"/>
    <w:rsid w:val="00EB6891"/>
    <w:rsid w:val="00EB71DB"/>
    <w:rsid w:val="00EC6607"/>
    <w:rsid w:val="00ED0CBB"/>
    <w:rsid w:val="00ED2AD3"/>
    <w:rsid w:val="00ED636A"/>
    <w:rsid w:val="00ED75E1"/>
    <w:rsid w:val="00EE2646"/>
    <w:rsid w:val="00EE580C"/>
    <w:rsid w:val="00EF123B"/>
    <w:rsid w:val="00EF4EC8"/>
    <w:rsid w:val="00EF5C6C"/>
    <w:rsid w:val="00EF66E3"/>
    <w:rsid w:val="00EF6FBB"/>
    <w:rsid w:val="00EF7384"/>
    <w:rsid w:val="00F00DD0"/>
    <w:rsid w:val="00F01198"/>
    <w:rsid w:val="00F026AC"/>
    <w:rsid w:val="00F05F9F"/>
    <w:rsid w:val="00F0681D"/>
    <w:rsid w:val="00F0720C"/>
    <w:rsid w:val="00F0759D"/>
    <w:rsid w:val="00F15A18"/>
    <w:rsid w:val="00F15ED3"/>
    <w:rsid w:val="00F26057"/>
    <w:rsid w:val="00F3105A"/>
    <w:rsid w:val="00F35AB5"/>
    <w:rsid w:val="00F37041"/>
    <w:rsid w:val="00F37AC2"/>
    <w:rsid w:val="00F40E97"/>
    <w:rsid w:val="00F43FD6"/>
    <w:rsid w:val="00F450DA"/>
    <w:rsid w:val="00F501D2"/>
    <w:rsid w:val="00F50BE6"/>
    <w:rsid w:val="00F5337D"/>
    <w:rsid w:val="00F56E11"/>
    <w:rsid w:val="00F6027D"/>
    <w:rsid w:val="00F6377D"/>
    <w:rsid w:val="00F63C90"/>
    <w:rsid w:val="00F648B2"/>
    <w:rsid w:val="00F64FAC"/>
    <w:rsid w:val="00F663A8"/>
    <w:rsid w:val="00F67D87"/>
    <w:rsid w:val="00F712FD"/>
    <w:rsid w:val="00F731D7"/>
    <w:rsid w:val="00F734C3"/>
    <w:rsid w:val="00F75076"/>
    <w:rsid w:val="00F77B84"/>
    <w:rsid w:val="00F82F3F"/>
    <w:rsid w:val="00F84B16"/>
    <w:rsid w:val="00F86FA8"/>
    <w:rsid w:val="00F8748E"/>
    <w:rsid w:val="00F91B27"/>
    <w:rsid w:val="00F92158"/>
    <w:rsid w:val="00F9391B"/>
    <w:rsid w:val="00F97539"/>
    <w:rsid w:val="00FA0D05"/>
    <w:rsid w:val="00FA1112"/>
    <w:rsid w:val="00FA1397"/>
    <w:rsid w:val="00FA3018"/>
    <w:rsid w:val="00FA6632"/>
    <w:rsid w:val="00FA7D37"/>
    <w:rsid w:val="00FB01D3"/>
    <w:rsid w:val="00FB2209"/>
    <w:rsid w:val="00FB2652"/>
    <w:rsid w:val="00FB39CC"/>
    <w:rsid w:val="00FC2CC5"/>
    <w:rsid w:val="00FC4EFF"/>
    <w:rsid w:val="00FC5829"/>
    <w:rsid w:val="00FC6425"/>
    <w:rsid w:val="00FC64E4"/>
    <w:rsid w:val="00FC6F37"/>
    <w:rsid w:val="00FC6FEB"/>
    <w:rsid w:val="00FD3A85"/>
    <w:rsid w:val="00FD4567"/>
    <w:rsid w:val="00FD7FA8"/>
    <w:rsid w:val="00FE2300"/>
    <w:rsid w:val="00FE56F3"/>
    <w:rsid w:val="00FE5CA8"/>
    <w:rsid w:val="00FF0E23"/>
    <w:rsid w:val="00FF3EF6"/>
    <w:rsid w:val="00FF5C91"/>
    <w:rsid w:val="00FF7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896E8"/>
  <w15:chartTrackingRefBased/>
  <w15:docId w15:val="{366A7456-D8FB-4602-96DB-8498AAD0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rFonts w:ascii="Arial" w:hAnsi="Arial"/>
      <w:sz w:val="24"/>
    </w:rPr>
  </w:style>
  <w:style w:type="paragraph" w:styleId="Nadpis2">
    <w:name w:val="heading 2"/>
    <w:basedOn w:val="Normln"/>
    <w:next w:val="Normln"/>
    <w:qFormat/>
    <w:pPr>
      <w:keepNext/>
      <w:tabs>
        <w:tab w:val="left" w:pos="6804"/>
      </w:tabs>
      <w:outlineLvl w:val="1"/>
    </w:pPr>
    <w:rPr>
      <w:rFonts w:ascii="Arial" w:hAnsi="Arial"/>
      <w:sz w:val="40"/>
    </w:rPr>
  </w:style>
  <w:style w:type="paragraph" w:styleId="Nadpis3">
    <w:name w:val="heading 3"/>
    <w:basedOn w:val="Normln"/>
    <w:next w:val="Normln"/>
    <w:qFormat/>
    <w:pPr>
      <w:keepNext/>
      <w:tabs>
        <w:tab w:val="left" w:pos="6804"/>
      </w:tabs>
      <w:outlineLvl w:val="2"/>
    </w:pPr>
    <w:rPr>
      <w:rFonts w:ascii="Arial" w:hAnsi="Arial"/>
      <w:b/>
      <w:sz w:val="14"/>
    </w:rPr>
  </w:style>
  <w:style w:type="paragraph" w:styleId="Nadpis4">
    <w:name w:val="heading 4"/>
    <w:basedOn w:val="Normln"/>
    <w:next w:val="Normln"/>
    <w:qFormat/>
    <w:pPr>
      <w:keepNext/>
      <w:tabs>
        <w:tab w:val="left" w:pos="6804"/>
      </w:tabs>
      <w:jc w:val="right"/>
      <w:outlineLvl w:val="3"/>
    </w:pPr>
    <w:rPr>
      <w:rFonts w:ascii="Arial" w:hAnsi="Arial"/>
      <w:b/>
      <w:sz w:val="16"/>
    </w:rPr>
  </w:style>
  <w:style w:type="paragraph" w:styleId="Nadpis5">
    <w:name w:val="heading 5"/>
    <w:basedOn w:val="Normln"/>
    <w:next w:val="Normln"/>
    <w:link w:val="Nadpis5Char"/>
    <w:qFormat/>
    <w:pPr>
      <w:keepNext/>
      <w:tabs>
        <w:tab w:val="left" w:pos="1560"/>
        <w:tab w:val="left" w:pos="3119"/>
      </w:tabs>
      <w:outlineLvl w:val="4"/>
    </w:pPr>
    <w:rPr>
      <w:rFonts w:ascii="Arial" w:hAnsi="Arial"/>
      <w:b/>
    </w:rPr>
  </w:style>
  <w:style w:type="paragraph" w:styleId="Nadpis6">
    <w:name w:val="heading 6"/>
    <w:basedOn w:val="Normln"/>
    <w:next w:val="Normln"/>
    <w:qFormat/>
    <w:pPr>
      <w:keepNext/>
      <w:tabs>
        <w:tab w:val="left" w:pos="6804"/>
      </w:tabs>
      <w:jc w:val="center"/>
      <w:outlineLvl w:val="5"/>
    </w:pPr>
    <w:rPr>
      <w:rFonts w:ascii="Arial" w:hAnsi="Arial"/>
      <w:b/>
      <w:sz w:val="16"/>
    </w:rPr>
  </w:style>
  <w:style w:type="paragraph" w:styleId="Nadpis7">
    <w:name w:val="heading 7"/>
    <w:basedOn w:val="Normln"/>
    <w:next w:val="Normln"/>
    <w:link w:val="Nadpis7Char"/>
    <w:qFormat/>
    <w:rsid w:val="00736B27"/>
    <w:pPr>
      <w:spacing w:before="240" w:after="60"/>
      <w:outlineLvl w:val="6"/>
    </w:pPr>
    <w:rPr>
      <w:rFonts w:ascii="Arial" w:hAnsi="Arial"/>
    </w:rPr>
  </w:style>
  <w:style w:type="paragraph" w:styleId="Nadpis8">
    <w:name w:val="heading 8"/>
    <w:basedOn w:val="Normln"/>
    <w:next w:val="Normln"/>
    <w:qFormat/>
    <w:pPr>
      <w:keepNext/>
      <w:tabs>
        <w:tab w:val="left" w:pos="6804"/>
      </w:tabs>
      <w:jc w:val="both"/>
      <w:outlineLvl w:val="7"/>
    </w:pPr>
    <w:rPr>
      <w:rFonts w:ascii="Arial" w:hAnsi="Arial"/>
      <w:b/>
      <w:sz w:val="36"/>
    </w:rPr>
  </w:style>
  <w:style w:type="paragraph" w:styleId="Nadpis9">
    <w:name w:val="heading 9"/>
    <w:basedOn w:val="Normln"/>
    <w:next w:val="Normln"/>
    <w:link w:val="Nadpis9Char"/>
    <w:qFormat/>
    <w:rsid w:val="00736B27"/>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link w:val="ZkladntextChar"/>
    <w:pPr>
      <w:tabs>
        <w:tab w:val="left" w:pos="567"/>
        <w:tab w:val="left" w:pos="1560"/>
        <w:tab w:val="left" w:pos="5670"/>
      </w:tabs>
      <w:jc w:val="both"/>
    </w:pPr>
    <w:rPr>
      <w:rFonts w:ascii="Arial" w:hAnsi="Arial"/>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customStyle="1" w:styleId="normln0">
    <w:name w:val="normální"/>
    <w:basedOn w:val="Normln"/>
    <w:link w:val="normlnChar"/>
    <w:pPr>
      <w:jc w:val="both"/>
    </w:pPr>
    <w:rPr>
      <w:rFonts w:ascii="Arial" w:hAnsi="Arial"/>
      <w:sz w:val="24"/>
    </w:rPr>
  </w:style>
  <w:style w:type="paragraph" w:customStyle="1" w:styleId="Zkladntext21">
    <w:name w:val="Základní text 21"/>
    <w:basedOn w:val="Normln"/>
    <w:pPr>
      <w:widowControl w:val="0"/>
      <w:overflowPunct w:val="0"/>
      <w:autoSpaceDE w:val="0"/>
      <w:autoSpaceDN w:val="0"/>
      <w:adjustRightInd w:val="0"/>
      <w:jc w:val="both"/>
      <w:textAlignment w:val="baseline"/>
    </w:pPr>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 w:type="character" w:customStyle="1" w:styleId="tsubjname">
    <w:name w:val="tsubjname"/>
    <w:basedOn w:val="Standardnpsmoodstavce"/>
    <w:rsid w:val="001D0B6D"/>
  </w:style>
  <w:style w:type="paragraph" w:styleId="Zkladntextodsazen">
    <w:name w:val="Body Text Indent"/>
    <w:basedOn w:val="Normln"/>
    <w:pPr>
      <w:spacing w:after="120"/>
      <w:ind w:left="283"/>
    </w:pPr>
  </w:style>
  <w:style w:type="paragraph" w:styleId="Nzev">
    <w:name w:val="Title"/>
    <w:basedOn w:val="Normln"/>
    <w:link w:val="NzevChar"/>
    <w:qFormat/>
    <w:pPr>
      <w:autoSpaceDE w:val="0"/>
      <w:autoSpaceDN w:val="0"/>
      <w:adjustRightInd w:val="0"/>
      <w:spacing w:afterLines="100" w:after="240"/>
      <w:jc w:val="center"/>
    </w:pPr>
    <w:rPr>
      <w:rFonts w:ascii="Arial" w:hAnsi="Arial" w:cs="Arial"/>
      <w:b/>
      <w:sz w:val="28"/>
      <w:szCs w:val="28"/>
    </w:rPr>
  </w:style>
  <w:style w:type="paragraph" w:customStyle="1" w:styleId="Text">
    <w:name w:val="Text"/>
    <w:basedOn w:val="Normln"/>
    <w:rsid w:val="004B35E1"/>
    <w:pPr>
      <w:ind w:left="1400"/>
    </w:pPr>
    <w:rPr>
      <w:sz w:val="24"/>
    </w:rPr>
  </w:style>
  <w:style w:type="character" w:styleId="Odkaznakoment">
    <w:name w:val="annotation reference"/>
    <w:semiHidden/>
    <w:rsid w:val="00D412B6"/>
    <w:rPr>
      <w:sz w:val="16"/>
      <w:szCs w:val="16"/>
    </w:rPr>
  </w:style>
  <w:style w:type="paragraph" w:styleId="Textkomente">
    <w:name w:val="annotation text"/>
    <w:basedOn w:val="Normln"/>
    <w:semiHidden/>
    <w:rsid w:val="00D412B6"/>
  </w:style>
  <w:style w:type="paragraph" w:styleId="Pedmtkomente">
    <w:name w:val="annotation subject"/>
    <w:basedOn w:val="Textkomente"/>
    <w:next w:val="Textkomente"/>
    <w:semiHidden/>
    <w:rsid w:val="00D412B6"/>
    <w:rPr>
      <w:b/>
      <w:bCs/>
    </w:rPr>
  </w:style>
  <w:style w:type="paragraph" w:styleId="Textbubliny">
    <w:name w:val="Balloon Text"/>
    <w:basedOn w:val="Normln"/>
    <w:link w:val="TextbublinyChar"/>
    <w:uiPriority w:val="99"/>
    <w:semiHidden/>
    <w:rsid w:val="00D412B6"/>
    <w:rPr>
      <w:rFonts w:ascii="Tahoma" w:hAnsi="Tahoma" w:cs="Tahoma"/>
      <w:sz w:val="16"/>
      <w:szCs w:val="16"/>
    </w:rPr>
  </w:style>
  <w:style w:type="character" w:customStyle="1" w:styleId="normlnChar">
    <w:name w:val="normální Char"/>
    <w:link w:val="normln0"/>
    <w:rsid w:val="00220560"/>
    <w:rPr>
      <w:rFonts w:ascii="Arial" w:hAnsi="Arial"/>
      <w:sz w:val="24"/>
    </w:rPr>
  </w:style>
  <w:style w:type="character" w:customStyle="1" w:styleId="ZkladntextChar">
    <w:name w:val="Základní text Char"/>
    <w:link w:val="Zkladntext"/>
    <w:rsid w:val="00513006"/>
    <w:rPr>
      <w:rFonts w:ascii="Arial" w:hAnsi="Arial"/>
    </w:rPr>
  </w:style>
  <w:style w:type="character" w:styleId="Hypertextovodkaz">
    <w:name w:val="Hyperlink"/>
    <w:uiPriority w:val="99"/>
    <w:unhideWhenUsed/>
    <w:rsid w:val="00DB6F54"/>
    <w:rPr>
      <w:color w:val="0A3E66"/>
      <w:u w:val="single"/>
    </w:rPr>
  </w:style>
  <w:style w:type="paragraph" w:styleId="Obsah1">
    <w:name w:val="toc 1"/>
    <w:basedOn w:val="Normln"/>
    <w:next w:val="Normln"/>
    <w:autoRedefine/>
    <w:uiPriority w:val="39"/>
    <w:rsid w:val="00DB6F54"/>
    <w:pPr>
      <w:tabs>
        <w:tab w:val="left" w:pos="284"/>
        <w:tab w:val="left" w:pos="567"/>
        <w:tab w:val="right" w:leader="dot" w:pos="9071"/>
      </w:tabs>
      <w:spacing w:before="120"/>
    </w:pPr>
    <w:rPr>
      <w:rFonts w:ascii="Arial" w:hAnsi="Arial" w:cs="Arial"/>
      <w:b/>
      <w:bCs/>
      <w:caps/>
      <w:noProof/>
      <w:color w:val="000000"/>
    </w:rPr>
  </w:style>
  <w:style w:type="paragraph" w:styleId="Seznamsodrkami">
    <w:name w:val="List Bullet"/>
    <w:basedOn w:val="Normln"/>
    <w:autoRedefine/>
    <w:rsid w:val="00DB6F54"/>
    <w:pPr>
      <w:tabs>
        <w:tab w:val="num" w:pos="284"/>
      </w:tabs>
      <w:spacing w:before="60"/>
      <w:ind w:left="283" w:hanging="283"/>
      <w:jc w:val="both"/>
    </w:pPr>
    <w:rPr>
      <w:rFonts w:ascii="Arial" w:hAnsi="Arial" w:cs="Arial"/>
      <w:color w:val="000000"/>
      <w:sz w:val="22"/>
      <w:szCs w:val="22"/>
    </w:rPr>
  </w:style>
  <w:style w:type="paragraph" w:styleId="Zkladntext2">
    <w:name w:val="Body Text 2"/>
    <w:basedOn w:val="Normln"/>
    <w:link w:val="Zkladntext2Char"/>
    <w:rsid w:val="00974C81"/>
    <w:pPr>
      <w:spacing w:after="120" w:line="480" w:lineRule="auto"/>
    </w:pPr>
  </w:style>
  <w:style w:type="character" w:customStyle="1" w:styleId="Zkladntext2Char">
    <w:name w:val="Základní text 2 Char"/>
    <w:basedOn w:val="Standardnpsmoodstavce"/>
    <w:link w:val="Zkladntext2"/>
    <w:rsid w:val="00974C81"/>
  </w:style>
  <w:style w:type="paragraph" w:styleId="Odstavecseseznamem">
    <w:name w:val="List Paragraph"/>
    <w:basedOn w:val="Normln"/>
    <w:qFormat/>
    <w:rsid w:val="00C60A5D"/>
    <w:pPr>
      <w:ind w:left="708"/>
    </w:pPr>
  </w:style>
  <w:style w:type="character" w:customStyle="1" w:styleId="Nadpis7Char">
    <w:name w:val="Nadpis 7 Char"/>
    <w:link w:val="Nadpis7"/>
    <w:rsid w:val="00736B27"/>
    <w:rPr>
      <w:rFonts w:ascii="Arial" w:hAnsi="Arial"/>
    </w:rPr>
  </w:style>
  <w:style w:type="character" w:customStyle="1" w:styleId="Nadpis9Char">
    <w:name w:val="Nadpis 9 Char"/>
    <w:link w:val="Nadpis9"/>
    <w:rsid w:val="00736B27"/>
    <w:rPr>
      <w:rFonts w:ascii="Arial" w:hAnsi="Arial"/>
      <w:b/>
      <w:i/>
      <w:sz w:val="18"/>
    </w:rPr>
  </w:style>
  <w:style w:type="character" w:styleId="Siln">
    <w:name w:val="Strong"/>
    <w:uiPriority w:val="22"/>
    <w:qFormat/>
    <w:rsid w:val="00BF120E"/>
    <w:rPr>
      <w:b/>
      <w:bCs/>
    </w:rPr>
  </w:style>
  <w:style w:type="character" w:customStyle="1" w:styleId="CharacterStyle1">
    <w:name w:val="Character Style 1"/>
    <w:rsid w:val="00863BFE"/>
    <w:rPr>
      <w:sz w:val="20"/>
      <w:szCs w:val="20"/>
    </w:rPr>
  </w:style>
  <w:style w:type="character" w:customStyle="1" w:styleId="ZhlavChar">
    <w:name w:val="Záhlaví Char"/>
    <w:link w:val="Zhlav"/>
    <w:rsid w:val="00A66FB1"/>
  </w:style>
  <w:style w:type="paragraph" w:styleId="Zkladntextodsazen2">
    <w:name w:val="Body Text Indent 2"/>
    <w:basedOn w:val="Normln"/>
    <w:link w:val="Zkladntextodsazen2Char"/>
    <w:rsid w:val="00AE6BE2"/>
    <w:pPr>
      <w:spacing w:after="120" w:line="480" w:lineRule="auto"/>
      <w:ind w:left="283"/>
    </w:pPr>
  </w:style>
  <w:style w:type="character" w:customStyle="1" w:styleId="Zkladntextodsazen2Char">
    <w:name w:val="Základní text odsazený 2 Char"/>
    <w:basedOn w:val="Standardnpsmoodstavce"/>
    <w:link w:val="Zkladntextodsazen2"/>
    <w:rsid w:val="00AE6BE2"/>
  </w:style>
  <w:style w:type="paragraph" w:customStyle="1" w:styleId="Nazevsml">
    <w:name w:val="Nazev sml."/>
    <w:basedOn w:val="Nadpis4"/>
    <w:next w:val="Normln"/>
    <w:rsid w:val="00AE6BE2"/>
    <w:pPr>
      <w:tabs>
        <w:tab w:val="clear" w:pos="6804"/>
      </w:tabs>
      <w:overflowPunct w:val="0"/>
      <w:autoSpaceDE w:val="0"/>
      <w:autoSpaceDN w:val="0"/>
      <w:adjustRightInd w:val="0"/>
      <w:spacing w:before="120" w:after="240"/>
      <w:jc w:val="center"/>
      <w:textAlignment w:val="baseline"/>
      <w:outlineLvl w:val="9"/>
    </w:pPr>
    <w:rPr>
      <w:rFonts w:ascii="Book Antiqua" w:hAnsi="Book Antiqua"/>
      <w:sz w:val="28"/>
    </w:rPr>
  </w:style>
  <w:style w:type="paragraph" w:customStyle="1" w:styleId="Odstavec">
    <w:name w:val="Odstavec"/>
    <w:basedOn w:val="Normln"/>
    <w:rsid w:val="00AE6BE2"/>
    <w:pPr>
      <w:overflowPunct w:val="0"/>
      <w:autoSpaceDE w:val="0"/>
      <w:autoSpaceDN w:val="0"/>
      <w:adjustRightInd w:val="0"/>
      <w:spacing w:after="120"/>
      <w:ind w:firstLine="454"/>
      <w:jc w:val="both"/>
      <w:textAlignment w:val="baseline"/>
    </w:pPr>
    <w:rPr>
      <w:sz w:val="24"/>
    </w:rPr>
  </w:style>
  <w:style w:type="character" w:customStyle="1" w:styleId="nowrap">
    <w:name w:val="nowrap"/>
    <w:rsid w:val="00C31FB9"/>
  </w:style>
  <w:style w:type="table" w:styleId="Mkatabulky">
    <w:name w:val="Table Grid"/>
    <w:basedOn w:val="Normlntabulka"/>
    <w:uiPriority w:val="39"/>
    <w:rsid w:val="0056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link w:val="Textbubliny"/>
    <w:uiPriority w:val="99"/>
    <w:semiHidden/>
    <w:rsid w:val="00F35AB5"/>
    <w:rPr>
      <w:rFonts w:ascii="Tahoma" w:hAnsi="Tahoma" w:cs="Tahoma"/>
      <w:sz w:val="16"/>
      <w:szCs w:val="16"/>
    </w:rPr>
  </w:style>
  <w:style w:type="paragraph" w:customStyle="1" w:styleId="WW-Zkladntext3">
    <w:name w:val="WW-Základní text 3"/>
    <w:basedOn w:val="Normln"/>
    <w:rsid w:val="009051E6"/>
    <w:pPr>
      <w:suppressAutoHyphens/>
    </w:pPr>
    <w:rPr>
      <w:sz w:val="24"/>
      <w:lang w:eastAsia="zh-CN"/>
    </w:rPr>
  </w:style>
  <w:style w:type="character" w:customStyle="1" w:styleId="Nadpis5Char">
    <w:name w:val="Nadpis 5 Char"/>
    <w:link w:val="Nadpis5"/>
    <w:rsid w:val="009C4C8A"/>
    <w:rPr>
      <w:rFonts w:ascii="Arial" w:hAnsi="Arial"/>
      <w:b/>
    </w:rPr>
  </w:style>
  <w:style w:type="character" w:customStyle="1" w:styleId="NzevChar">
    <w:name w:val="Název Char"/>
    <w:link w:val="Nzev"/>
    <w:rsid w:val="009C4C8A"/>
    <w:rPr>
      <w:rFonts w:ascii="Arial" w:hAnsi="Arial" w:cs="Arial"/>
      <w:b/>
      <w:sz w:val="28"/>
      <w:szCs w:val="28"/>
    </w:rPr>
  </w:style>
  <w:style w:type="numbering" w:customStyle="1" w:styleId="Seznam41">
    <w:name w:val="Seznam 41"/>
    <w:rsid w:val="00262B1A"/>
    <w:pPr>
      <w:numPr>
        <w:numId w:val="23"/>
      </w:numPr>
    </w:pPr>
  </w:style>
  <w:style w:type="numbering" w:customStyle="1" w:styleId="Seznam51">
    <w:name w:val="Seznam 51"/>
    <w:rsid w:val="00262B1A"/>
    <w:pPr>
      <w:numPr>
        <w:numId w:val="25"/>
      </w:numPr>
    </w:pPr>
  </w:style>
  <w:style w:type="numbering" w:customStyle="1" w:styleId="List6">
    <w:name w:val="List 6"/>
    <w:rsid w:val="00262B1A"/>
    <w:pPr>
      <w:numPr>
        <w:numId w:val="27"/>
      </w:numPr>
    </w:pPr>
  </w:style>
  <w:style w:type="numbering" w:customStyle="1" w:styleId="List7">
    <w:name w:val="List 7"/>
    <w:rsid w:val="00262B1A"/>
    <w:pPr>
      <w:numPr>
        <w:numId w:val="31"/>
      </w:numPr>
    </w:pPr>
  </w:style>
  <w:style w:type="numbering" w:customStyle="1" w:styleId="List14">
    <w:name w:val="List 14"/>
    <w:rsid w:val="00550635"/>
    <w:pPr>
      <w:numPr>
        <w:numId w:val="34"/>
      </w:numPr>
    </w:pPr>
  </w:style>
  <w:style w:type="numbering" w:customStyle="1" w:styleId="List16">
    <w:name w:val="List 16"/>
    <w:rsid w:val="00550635"/>
    <w:pPr>
      <w:numPr>
        <w:numId w:val="36"/>
      </w:numPr>
    </w:pPr>
  </w:style>
  <w:style w:type="numbering" w:customStyle="1" w:styleId="List21">
    <w:name w:val="List 21"/>
    <w:rsid w:val="00716032"/>
    <w:pPr>
      <w:numPr>
        <w:numId w:val="38"/>
      </w:numPr>
    </w:pPr>
  </w:style>
  <w:style w:type="paragraph" w:styleId="Revize">
    <w:name w:val="Revision"/>
    <w:hidden/>
    <w:uiPriority w:val="99"/>
    <w:semiHidden/>
    <w:rsid w:val="00AA3447"/>
  </w:style>
  <w:style w:type="character" w:customStyle="1" w:styleId="col-9">
    <w:name w:val="col-9"/>
    <w:basedOn w:val="Standardnpsmoodstavce"/>
    <w:rsid w:val="008D0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1188">
      <w:bodyDiv w:val="1"/>
      <w:marLeft w:val="0"/>
      <w:marRight w:val="0"/>
      <w:marTop w:val="0"/>
      <w:marBottom w:val="0"/>
      <w:divBdr>
        <w:top w:val="none" w:sz="0" w:space="0" w:color="auto"/>
        <w:left w:val="none" w:sz="0" w:space="0" w:color="auto"/>
        <w:bottom w:val="none" w:sz="0" w:space="0" w:color="auto"/>
        <w:right w:val="none" w:sz="0" w:space="0" w:color="auto"/>
      </w:divBdr>
    </w:div>
    <w:div w:id="489752254">
      <w:bodyDiv w:val="1"/>
      <w:marLeft w:val="0"/>
      <w:marRight w:val="0"/>
      <w:marTop w:val="0"/>
      <w:marBottom w:val="0"/>
      <w:divBdr>
        <w:top w:val="none" w:sz="0" w:space="0" w:color="auto"/>
        <w:left w:val="none" w:sz="0" w:space="0" w:color="auto"/>
        <w:bottom w:val="none" w:sz="0" w:space="0" w:color="auto"/>
        <w:right w:val="none" w:sz="0" w:space="0" w:color="auto"/>
      </w:divBdr>
    </w:div>
    <w:div w:id="493766315">
      <w:bodyDiv w:val="1"/>
      <w:marLeft w:val="0"/>
      <w:marRight w:val="0"/>
      <w:marTop w:val="0"/>
      <w:marBottom w:val="0"/>
      <w:divBdr>
        <w:top w:val="none" w:sz="0" w:space="0" w:color="auto"/>
        <w:left w:val="none" w:sz="0" w:space="0" w:color="auto"/>
        <w:bottom w:val="none" w:sz="0" w:space="0" w:color="auto"/>
        <w:right w:val="none" w:sz="0" w:space="0" w:color="auto"/>
      </w:divBdr>
    </w:div>
    <w:div w:id="761801566">
      <w:bodyDiv w:val="1"/>
      <w:marLeft w:val="0"/>
      <w:marRight w:val="0"/>
      <w:marTop w:val="0"/>
      <w:marBottom w:val="0"/>
      <w:divBdr>
        <w:top w:val="none" w:sz="0" w:space="0" w:color="auto"/>
        <w:left w:val="none" w:sz="0" w:space="0" w:color="auto"/>
        <w:bottom w:val="none" w:sz="0" w:space="0" w:color="auto"/>
        <w:right w:val="none" w:sz="0" w:space="0" w:color="auto"/>
      </w:divBdr>
    </w:div>
    <w:div w:id="1285888144">
      <w:bodyDiv w:val="1"/>
      <w:marLeft w:val="0"/>
      <w:marRight w:val="0"/>
      <w:marTop w:val="0"/>
      <w:marBottom w:val="0"/>
      <w:divBdr>
        <w:top w:val="none" w:sz="0" w:space="0" w:color="auto"/>
        <w:left w:val="none" w:sz="0" w:space="0" w:color="auto"/>
        <w:bottom w:val="none" w:sz="0" w:space="0" w:color="auto"/>
        <w:right w:val="none" w:sz="0" w:space="0" w:color="auto"/>
      </w:divBdr>
    </w:div>
    <w:div w:id="1521506459">
      <w:bodyDiv w:val="1"/>
      <w:marLeft w:val="0"/>
      <w:marRight w:val="0"/>
      <w:marTop w:val="0"/>
      <w:marBottom w:val="0"/>
      <w:divBdr>
        <w:top w:val="none" w:sz="0" w:space="0" w:color="auto"/>
        <w:left w:val="none" w:sz="0" w:space="0" w:color="auto"/>
        <w:bottom w:val="none" w:sz="0" w:space="0" w:color="auto"/>
        <w:right w:val="none" w:sz="0" w:space="0" w:color="auto"/>
      </w:divBdr>
    </w:div>
    <w:div w:id="19873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lice@mestohol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AN\Registr\Reg-dokument\Tiskopisy\telefax.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CDF08-1C57-47C6-9293-903F0097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telefax</Template>
  <TotalTime>190</TotalTime>
  <Pages>10</Pages>
  <Words>4127</Words>
  <Characters>24355</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SMLOUVA O DÍLO – návrh</vt:lpstr>
    </vt:vector>
  </TitlesOfParts>
  <Company/>
  <LinksUpToDate>false</LinksUpToDate>
  <CharactersWithSpaces>28426</CharactersWithSpaces>
  <SharedDoc>false</SharedDoc>
  <HLinks>
    <vt:vector size="6" baseType="variant">
      <vt:variant>
        <vt:i4>6029413</vt:i4>
      </vt:variant>
      <vt:variant>
        <vt:i4>0</vt:i4>
      </vt:variant>
      <vt:variant>
        <vt:i4>0</vt:i4>
      </vt:variant>
      <vt:variant>
        <vt:i4>5</vt:i4>
      </vt:variant>
      <vt:variant>
        <vt:lpwstr>mailto:tretinat@mkrumlov.cz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návrh</dc:title>
  <dc:subject>Smlouva o dílo</dc:subject>
  <cp:keywords/>
  <cp:lastModifiedBy>Petr Vlášek</cp:lastModifiedBy>
  <cp:revision>14</cp:revision>
  <cp:lastPrinted>2025-07-22T09:32:00Z</cp:lastPrinted>
  <dcterms:created xsi:type="dcterms:W3CDTF">2025-06-18T12:07:00Z</dcterms:created>
  <dcterms:modified xsi:type="dcterms:W3CDTF">2026-03-11T10:27:00Z</dcterms:modified>
</cp:coreProperties>
</file>